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DC" w:rsidRPr="00623B5A" w:rsidRDefault="008F0D71" w:rsidP="00291009">
      <w:pPr>
        <w:rPr>
          <w:b/>
        </w:rPr>
      </w:pPr>
      <w:bookmarkStart w:id="0" w:name="_GoBack"/>
      <w:bookmarkEnd w:id="0"/>
      <w:r>
        <w:rPr>
          <w:b/>
        </w:rPr>
        <w:t>MÄÄRÄ</w:t>
      </w:r>
      <w:r w:rsidR="00653122" w:rsidRPr="00623B5A">
        <w:rPr>
          <w:b/>
        </w:rPr>
        <w:t xml:space="preserve">AIKAISTEN OPETTAJIEN </w:t>
      </w:r>
      <w:r w:rsidR="0057324A" w:rsidRPr="00623B5A">
        <w:rPr>
          <w:b/>
        </w:rPr>
        <w:t xml:space="preserve">JA SIJAISTEN </w:t>
      </w:r>
      <w:r w:rsidR="00653122" w:rsidRPr="00623B5A">
        <w:rPr>
          <w:b/>
        </w:rPr>
        <w:t xml:space="preserve">OTTAMINEN </w:t>
      </w:r>
    </w:p>
    <w:p w:rsidR="00653122" w:rsidRDefault="00653122" w:rsidP="00291009"/>
    <w:p w:rsidR="005D17D1" w:rsidRDefault="0057324A" w:rsidP="00431903">
      <w:pPr>
        <w:ind w:left="1304" w:hanging="1304"/>
        <w:jc w:val="both"/>
      </w:pPr>
      <w:r>
        <w:rPr>
          <w:b/>
        </w:rPr>
        <w:t>Määräaikaiset opettajat</w:t>
      </w:r>
    </w:p>
    <w:p w:rsidR="0057324A" w:rsidRDefault="0057324A" w:rsidP="0057324A">
      <w:pPr>
        <w:ind w:left="1304"/>
        <w:jc w:val="both"/>
      </w:pPr>
      <w:r>
        <w:t>Hyvinvoinnin edistämisen ja kasvun ja oppimisen palvelualueiden toimintasäännön mukaan rehtorit valitsevat alaisensa määräaikaisen henkilöstön enintään vuodeksi kerrallaan.</w:t>
      </w:r>
    </w:p>
    <w:p w:rsidR="009A21D1" w:rsidRDefault="009A21D1" w:rsidP="0057324A">
      <w:pPr>
        <w:ind w:left="1304"/>
        <w:jc w:val="both"/>
      </w:pPr>
    </w:p>
    <w:p w:rsidR="009A21D1" w:rsidRDefault="009A21D1" w:rsidP="0057324A">
      <w:pPr>
        <w:ind w:left="1304"/>
        <w:jc w:val="both"/>
      </w:pPr>
      <w:r>
        <w:t>Jos rekrytointitarve on yli 6 kuukautta, rehtori tekee ilmoituksen rekrytointitarpeesta perusopetus- tai lukio-opetuspäällikölle.</w:t>
      </w:r>
    </w:p>
    <w:p w:rsidR="00431903" w:rsidRDefault="00431903" w:rsidP="00431903">
      <w:pPr>
        <w:rPr>
          <w:rFonts w:asciiTheme="majorHAnsi" w:eastAsia="Times New Roman" w:hAnsiTheme="majorHAnsi" w:cs="Times New Roman"/>
          <w:b/>
          <w:color w:val="0F0F0F" w:themeColor="text1"/>
          <w:szCs w:val="20"/>
          <w:lang w:eastAsia="fi-FI"/>
        </w:rPr>
      </w:pPr>
    </w:p>
    <w:p w:rsidR="00871532" w:rsidRDefault="00871532" w:rsidP="00431903">
      <w:pPr>
        <w:rPr>
          <w:rFonts w:asciiTheme="majorHAnsi" w:eastAsia="Times New Roman" w:hAnsiTheme="majorHAnsi" w:cs="Times New Roman"/>
          <w:b/>
          <w:color w:val="0F0F0F" w:themeColor="text1"/>
          <w:szCs w:val="20"/>
          <w:lang w:eastAsia="fi-FI"/>
        </w:rPr>
      </w:pPr>
    </w:p>
    <w:p w:rsidR="00431903" w:rsidRDefault="0057324A" w:rsidP="00431903">
      <w:pPr>
        <w:rPr>
          <w:rFonts w:asciiTheme="majorHAnsi" w:eastAsia="Times New Roman" w:hAnsiTheme="majorHAnsi" w:cs="Times New Roman"/>
          <w:b/>
          <w:color w:val="0F0F0F" w:themeColor="text1"/>
          <w:szCs w:val="20"/>
          <w:lang w:eastAsia="fi-FI"/>
        </w:rPr>
      </w:pPr>
      <w:r w:rsidRPr="0057324A">
        <w:rPr>
          <w:rFonts w:asciiTheme="majorHAnsi" w:eastAsia="Times New Roman" w:hAnsiTheme="majorHAnsi" w:cs="Times New Roman"/>
          <w:b/>
          <w:color w:val="0F0F0F" w:themeColor="text1"/>
          <w:szCs w:val="20"/>
          <w:lang w:eastAsia="fi-FI"/>
        </w:rPr>
        <w:t>Määräaikaisuuden perusteet</w:t>
      </w:r>
    </w:p>
    <w:p w:rsidR="0057324A" w:rsidRDefault="0057324A" w:rsidP="00431903">
      <w:pPr>
        <w:ind w:left="1304"/>
        <w:rPr>
          <w:rFonts w:asciiTheme="majorHAnsi" w:eastAsia="Times New Roman" w:hAnsiTheme="majorHAnsi" w:cs="Times New Roman"/>
          <w:color w:val="0F0F0F" w:themeColor="text1"/>
          <w:szCs w:val="20"/>
          <w:lang w:eastAsia="fi-FI"/>
        </w:rPr>
      </w:pPr>
      <w:r w:rsidRPr="0057324A">
        <w:rPr>
          <w:rFonts w:asciiTheme="majorHAnsi" w:eastAsia="Times New Roman" w:hAnsiTheme="majorHAnsi" w:cs="Times New Roman"/>
          <w:color w:val="0F0F0F" w:themeColor="text1"/>
          <w:szCs w:val="20"/>
          <w:lang w:eastAsia="fi-FI"/>
        </w:rPr>
        <w:t>Viranhaltija voidaan ottaa määräajaksi vain viranhaltijan omasta pyynnöstä tai jos määräajaksi ottamisesta on erikseen säädetty taikka tehtävän luonne, sijaisuus, avoinna olevaan virkasuhteeseen kuuluvien tehtävien hoidon järjestäminen tai muu näihin rinnastettava kunnan toimintaan liittyvä määräaikaista virkasuhdetta edellyttävä seikka sitä vaatii.</w:t>
      </w:r>
      <w:r>
        <w:rPr>
          <w:rFonts w:asciiTheme="majorHAnsi" w:eastAsia="Times New Roman" w:hAnsiTheme="majorHAnsi" w:cs="Times New Roman"/>
          <w:color w:val="0F0F0F" w:themeColor="text1"/>
          <w:szCs w:val="20"/>
          <w:lang w:eastAsia="fi-FI"/>
        </w:rPr>
        <w:t xml:space="preserve"> (</w:t>
      </w:r>
      <w:r w:rsidRPr="005D17D1">
        <w:rPr>
          <w:rFonts w:asciiTheme="majorHAnsi" w:eastAsia="Times New Roman" w:hAnsiTheme="majorHAnsi" w:cs="Times New Roman"/>
          <w:i/>
          <w:color w:val="0F0F0F" w:themeColor="text1"/>
          <w:szCs w:val="20"/>
          <w:lang w:eastAsia="fi-FI"/>
        </w:rPr>
        <w:t>Laki kunnallisesta viranhaltijasta</w:t>
      </w:r>
      <w:r>
        <w:rPr>
          <w:rFonts w:asciiTheme="majorHAnsi" w:eastAsia="Times New Roman" w:hAnsiTheme="majorHAnsi" w:cs="Times New Roman"/>
          <w:color w:val="0F0F0F" w:themeColor="text1"/>
          <w:szCs w:val="20"/>
          <w:lang w:eastAsia="fi-FI"/>
        </w:rPr>
        <w:t>)</w:t>
      </w:r>
    </w:p>
    <w:p w:rsidR="00431903" w:rsidRDefault="00431903" w:rsidP="00431903">
      <w:pPr>
        <w:rPr>
          <w:rFonts w:asciiTheme="majorHAnsi" w:eastAsia="Times New Roman" w:hAnsiTheme="majorHAnsi" w:cs="Times New Roman"/>
          <w:b/>
          <w:color w:val="0F0F0F" w:themeColor="text1"/>
          <w:szCs w:val="20"/>
          <w:lang w:eastAsia="fi-FI"/>
        </w:rPr>
      </w:pPr>
    </w:p>
    <w:p w:rsidR="00871532" w:rsidRDefault="00871532" w:rsidP="00431903">
      <w:pPr>
        <w:rPr>
          <w:rFonts w:asciiTheme="majorHAnsi" w:eastAsia="Times New Roman" w:hAnsiTheme="majorHAnsi" w:cs="Times New Roman"/>
          <w:b/>
          <w:color w:val="0F0F0F" w:themeColor="text1"/>
          <w:szCs w:val="20"/>
          <w:lang w:eastAsia="fi-FI"/>
        </w:rPr>
      </w:pPr>
    </w:p>
    <w:p w:rsidR="00431903" w:rsidRDefault="0057324A" w:rsidP="00431903">
      <w:pPr>
        <w:rPr>
          <w:rFonts w:asciiTheme="majorHAnsi" w:eastAsia="Times New Roman" w:hAnsiTheme="majorHAnsi" w:cs="Times New Roman"/>
          <w:b/>
          <w:color w:val="0F0F0F" w:themeColor="text1"/>
          <w:szCs w:val="20"/>
          <w:lang w:eastAsia="fi-FI"/>
        </w:rPr>
      </w:pPr>
      <w:r w:rsidRPr="0057324A">
        <w:rPr>
          <w:rFonts w:asciiTheme="majorHAnsi" w:eastAsia="Times New Roman" w:hAnsiTheme="majorHAnsi" w:cs="Times New Roman"/>
          <w:b/>
          <w:color w:val="0F0F0F" w:themeColor="text1"/>
          <w:szCs w:val="20"/>
          <w:lang w:eastAsia="fi-FI"/>
        </w:rPr>
        <w:t>Määräaikaisuuden kesto</w:t>
      </w:r>
    </w:p>
    <w:p w:rsidR="0057324A" w:rsidRDefault="005D17D1" w:rsidP="00431903">
      <w:pPr>
        <w:ind w:left="1304"/>
        <w:rPr>
          <w:color w:val="0F0F0F" w:themeColor="text1"/>
        </w:rPr>
      </w:pPr>
      <w:r w:rsidRPr="00B81742">
        <w:t xml:space="preserve">Koko lukuvuoden ajaksi 1.8. – 31.7. voidaan ottaa vain muodollisesti kelpoinen opettaja. </w:t>
      </w:r>
      <w:r w:rsidR="0057324A">
        <w:rPr>
          <w:color w:val="0F0F0F" w:themeColor="text1"/>
        </w:rPr>
        <w:t xml:space="preserve">Kelpoisuusasetuksen </w:t>
      </w:r>
      <w:r w:rsidR="0057324A" w:rsidRPr="00741513">
        <w:rPr>
          <w:color w:val="0F0F0F" w:themeColor="text1"/>
        </w:rPr>
        <w:t>23</w:t>
      </w:r>
      <w:r w:rsidR="0057324A">
        <w:rPr>
          <w:color w:val="0F0F0F" w:themeColor="text1"/>
        </w:rPr>
        <w:t xml:space="preserve"> </w:t>
      </w:r>
      <w:r w:rsidR="0057324A" w:rsidRPr="00741513">
        <w:rPr>
          <w:color w:val="0F0F0F" w:themeColor="text1"/>
        </w:rPr>
        <w:t>§:ssä todetaan</w:t>
      </w:r>
      <w:r w:rsidR="0057324A">
        <w:rPr>
          <w:color w:val="0F0F0F" w:themeColor="text1"/>
        </w:rPr>
        <w:t>, että opetusta voidaan väliaikaisesti enintään vuoden ajaksi määrätä antamaan henkilö, jolla on riittävä koulutus ja tehtävän edellyttämä taito, jos kelpoisuusasetuksen täyttäviä henkilöitä ei ole saatavilla tai j</w:t>
      </w:r>
      <w:r w:rsidR="009A21D1">
        <w:rPr>
          <w:color w:val="0F0F0F" w:themeColor="text1"/>
        </w:rPr>
        <w:t xml:space="preserve">os siihen on muu erityinen syy. </w:t>
      </w:r>
    </w:p>
    <w:p w:rsidR="004666B1" w:rsidRPr="00431903" w:rsidRDefault="004666B1" w:rsidP="00431903">
      <w:pPr>
        <w:ind w:left="1304"/>
        <w:rPr>
          <w:rFonts w:asciiTheme="majorHAnsi" w:eastAsia="Times New Roman" w:hAnsiTheme="majorHAnsi" w:cs="Times New Roman"/>
          <w:b/>
          <w:color w:val="0F0F0F" w:themeColor="text1"/>
          <w:szCs w:val="20"/>
          <w:lang w:eastAsia="fi-FI"/>
        </w:rPr>
      </w:pPr>
    </w:p>
    <w:p w:rsidR="0057324A" w:rsidRDefault="0057324A" w:rsidP="0057324A">
      <w:pPr>
        <w:ind w:left="1304"/>
        <w:jc w:val="both"/>
      </w:pPr>
      <w:r>
        <w:t xml:space="preserve">Jos </w:t>
      </w:r>
      <w:r w:rsidRPr="00B81742">
        <w:t xml:space="preserve">muodollisesti kelpoisen opettajan </w:t>
      </w:r>
      <w:r>
        <w:t xml:space="preserve">palvelussuhde alkaa kesken syyslukukauden ja kestää kevätlukukauden loppuun saakka, työsopimukset tehdään seuraavasti: </w:t>
      </w:r>
    </w:p>
    <w:p w:rsidR="0057324A" w:rsidRDefault="0057324A" w:rsidP="0057324A">
      <w:pPr>
        <w:ind w:left="1304"/>
        <w:jc w:val="both"/>
      </w:pPr>
    </w:p>
    <w:tbl>
      <w:tblPr>
        <w:tblStyle w:val="Vaalealuettelo-korostus3"/>
        <w:tblW w:w="8325" w:type="dxa"/>
        <w:tblInd w:w="1304" w:type="dxa"/>
        <w:tblLook w:val="04A0" w:firstRow="1" w:lastRow="0" w:firstColumn="1" w:lastColumn="0" w:noHBand="0" w:noVBand="1"/>
      </w:tblPr>
      <w:tblGrid>
        <w:gridCol w:w="3931"/>
        <w:gridCol w:w="4394"/>
      </w:tblGrid>
      <w:tr w:rsidR="0057324A" w:rsidTr="003D1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top w:val="single" w:sz="8" w:space="0" w:color="192D9B" w:themeColor="accent3"/>
              <w:bottom w:val="single" w:sz="8" w:space="0" w:color="192D9B" w:themeColor="accent3"/>
            </w:tcBorders>
          </w:tcPr>
          <w:p w:rsidR="0057324A" w:rsidRDefault="0057324A" w:rsidP="00382CE1">
            <w:pPr>
              <w:jc w:val="both"/>
            </w:pPr>
            <w:r>
              <w:t>Palvelussuhteen alkaminen</w:t>
            </w:r>
          </w:p>
        </w:tc>
        <w:tc>
          <w:tcPr>
            <w:tcW w:w="4394" w:type="dxa"/>
            <w:tcBorders>
              <w:top w:val="single" w:sz="8" w:space="0" w:color="192D9B" w:themeColor="accent3"/>
              <w:bottom w:val="single" w:sz="8" w:space="0" w:color="192D9B" w:themeColor="accent3"/>
            </w:tcBorders>
          </w:tcPr>
          <w:p w:rsidR="0057324A" w:rsidRDefault="0057324A" w:rsidP="00382CE1">
            <w:pPr>
              <w:jc w:val="both"/>
              <w:cnfStyle w:val="100000000000" w:firstRow="1" w:lastRow="0" w:firstColumn="0" w:lastColumn="0" w:oddVBand="0" w:evenVBand="0" w:oddHBand="0" w:evenHBand="0" w:firstRowFirstColumn="0" w:firstRowLastColumn="0" w:lastRowFirstColumn="0" w:lastRowLastColumn="0"/>
            </w:pPr>
            <w:r>
              <w:t>Työsopimuksen päättyminen</w:t>
            </w:r>
          </w:p>
        </w:tc>
      </w:tr>
      <w:tr w:rsidR="0057324A" w:rsidTr="003D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8" w:space="0" w:color="192D9B" w:themeColor="accent3"/>
            </w:tcBorders>
          </w:tcPr>
          <w:p w:rsidR="0057324A" w:rsidRPr="00616532" w:rsidRDefault="0057324A" w:rsidP="00382CE1">
            <w:pPr>
              <w:jc w:val="both"/>
              <w:rPr>
                <w:b w:val="0"/>
              </w:rPr>
            </w:pPr>
            <w:r w:rsidRPr="004B3855">
              <w:rPr>
                <w:b w:val="0"/>
              </w:rPr>
              <w:t>1.8. – 30.9.</w:t>
            </w:r>
          </w:p>
        </w:tc>
        <w:tc>
          <w:tcPr>
            <w:tcW w:w="4394" w:type="dxa"/>
            <w:tcBorders>
              <w:left w:val="single" w:sz="8" w:space="0" w:color="192D9B" w:themeColor="accent3"/>
            </w:tcBorders>
          </w:tcPr>
          <w:p w:rsidR="0057324A" w:rsidRDefault="0057324A" w:rsidP="00382CE1">
            <w:pPr>
              <w:jc w:val="both"/>
              <w:cnfStyle w:val="000000100000" w:firstRow="0" w:lastRow="0" w:firstColumn="0" w:lastColumn="0" w:oddVBand="0" w:evenVBand="0" w:oddHBand="1" w:evenHBand="0" w:firstRowFirstColumn="0" w:firstRowLastColumn="0" w:lastRowFirstColumn="0" w:lastRowLastColumn="0"/>
            </w:pPr>
            <w:r>
              <w:t>31.7.</w:t>
            </w:r>
          </w:p>
        </w:tc>
      </w:tr>
      <w:tr w:rsidR="0057324A" w:rsidTr="003D16BA">
        <w:tc>
          <w:tcPr>
            <w:cnfStyle w:val="001000000000" w:firstRow="0" w:lastRow="0" w:firstColumn="1" w:lastColumn="0" w:oddVBand="0" w:evenVBand="0" w:oddHBand="0" w:evenHBand="0" w:firstRowFirstColumn="0" w:firstRowLastColumn="0" w:lastRowFirstColumn="0" w:lastRowLastColumn="0"/>
            <w:tcW w:w="3931" w:type="dxa"/>
            <w:tcBorders>
              <w:top w:val="single" w:sz="8" w:space="0" w:color="192D9B" w:themeColor="accent3"/>
              <w:bottom w:val="single" w:sz="8" w:space="0" w:color="192D9B" w:themeColor="accent3"/>
              <w:right w:val="single" w:sz="8" w:space="0" w:color="192D9B" w:themeColor="accent3"/>
            </w:tcBorders>
          </w:tcPr>
          <w:p w:rsidR="0057324A" w:rsidRPr="00616532" w:rsidRDefault="0057324A" w:rsidP="00382CE1">
            <w:pPr>
              <w:jc w:val="both"/>
              <w:rPr>
                <w:b w:val="0"/>
              </w:rPr>
            </w:pPr>
            <w:r>
              <w:rPr>
                <w:b w:val="0"/>
              </w:rPr>
              <w:t>1.10. – 31.1.</w:t>
            </w:r>
          </w:p>
        </w:tc>
        <w:tc>
          <w:tcPr>
            <w:tcW w:w="4394" w:type="dxa"/>
            <w:tcBorders>
              <w:top w:val="single" w:sz="8" w:space="0" w:color="192D9B" w:themeColor="accent3"/>
              <w:left w:val="single" w:sz="8" w:space="0" w:color="192D9B" w:themeColor="accent3"/>
              <w:bottom w:val="single" w:sz="8" w:space="0" w:color="192D9B" w:themeColor="accent3"/>
            </w:tcBorders>
          </w:tcPr>
          <w:p w:rsidR="0057324A" w:rsidRDefault="0057324A" w:rsidP="00382CE1">
            <w:pPr>
              <w:jc w:val="both"/>
              <w:cnfStyle w:val="000000000000" w:firstRow="0" w:lastRow="0" w:firstColumn="0" w:lastColumn="0" w:oddVBand="0" w:evenVBand="0" w:oddHBand="0" w:evenHBand="0" w:firstRowFirstColumn="0" w:firstRowLastColumn="0" w:lastRowFirstColumn="0" w:lastRowLastColumn="0"/>
            </w:pPr>
            <w:r>
              <w:t>30.6.</w:t>
            </w:r>
          </w:p>
        </w:tc>
      </w:tr>
      <w:tr w:rsidR="0057324A" w:rsidTr="003D1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8" w:space="0" w:color="192D9B" w:themeColor="accent3"/>
            </w:tcBorders>
          </w:tcPr>
          <w:p w:rsidR="0057324A" w:rsidRPr="00616532" w:rsidRDefault="0057324A" w:rsidP="00382CE1">
            <w:pPr>
              <w:jc w:val="both"/>
              <w:rPr>
                <w:b w:val="0"/>
              </w:rPr>
            </w:pPr>
            <w:r>
              <w:rPr>
                <w:b w:val="0"/>
              </w:rPr>
              <w:t>1.2</w:t>
            </w:r>
            <w:r w:rsidRPr="00616532">
              <w:rPr>
                <w:b w:val="0"/>
              </w:rPr>
              <w:t>. alkaen</w:t>
            </w:r>
          </w:p>
        </w:tc>
        <w:tc>
          <w:tcPr>
            <w:tcW w:w="4394" w:type="dxa"/>
            <w:tcBorders>
              <w:left w:val="single" w:sz="8" w:space="0" w:color="192D9B" w:themeColor="accent3"/>
            </w:tcBorders>
          </w:tcPr>
          <w:p w:rsidR="0057324A" w:rsidRDefault="000B570B" w:rsidP="00382CE1">
            <w:pPr>
              <w:jc w:val="both"/>
              <w:cnfStyle w:val="000000100000" w:firstRow="0" w:lastRow="0" w:firstColumn="0" w:lastColumn="0" w:oddVBand="0" w:evenVBand="0" w:oddHBand="1" w:evenHBand="0" w:firstRowFirstColumn="0" w:firstRowLastColumn="0" w:lastRowFirstColumn="0" w:lastRowLastColumn="0"/>
            </w:pPr>
            <w:r>
              <w:t>koulun työvuoden</w:t>
            </w:r>
            <w:r w:rsidR="0057324A">
              <w:t xml:space="preserve"> päättymispäivä</w:t>
            </w:r>
          </w:p>
        </w:tc>
      </w:tr>
    </w:tbl>
    <w:p w:rsidR="00FF14C0" w:rsidRPr="00FF14C0" w:rsidRDefault="00FF14C0" w:rsidP="004666B1">
      <w:pPr>
        <w:ind w:left="1304" w:hanging="1304"/>
        <w:jc w:val="both"/>
        <w:rPr>
          <w:b/>
        </w:rPr>
      </w:pPr>
      <w:r>
        <w:rPr>
          <w:b/>
        </w:rPr>
        <w:tab/>
      </w:r>
      <w:r>
        <w:rPr>
          <w:color w:val="0F0F0F" w:themeColor="text1"/>
        </w:rPr>
        <w:t>Henkilö, jolla ei ole kelpoisuutta, voidaan ottaa korkeintaan koulun työajaksi.</w:t>
      </w:r>
    </w:p>
    <w:p w:rsidR="00FF14C0" w:rsidRDefault="00FF14C0" w:rsidP="00623B5A">
      <w:pPr>
        <w:ind w:left="1304" w:hanging="1304"/>
        <w:jc w:val="both"/>
        <w:rPr>
          <w:b/>
        </w:rPr>
      </w:pPr>
    </w:p>
    <w:p w:rsidR="0057324A" w:rsidRDefault="0057324A" w:rsidP="0057324A">
      <w:pPr>
        <w:rPr>
          <w:b/>
          <w:color w:val="0F0F0F" w:themeColor="text1"/>
        </w:rPr>
      </w:pPr>
    </w:p>
    <w:p w:rsidR="005D17D1" w:rsidRPr="0057324A" w:rsidRDefault="0057324A" w:rsidP="0057324A">
      <w:pPr>
        <w:rPr>
          <w:b/>
          <w:color w:val="0F0F0F" w:themeColor="text1"/>
        </w:rPr>
      </w:pPr>
      <w:r w:rsidRPr="0057324A">
        <w:rPr>
          <w:b/>
          <w:color w:val="0F0F0F" w:themeColor="text1"/>
        </w:rPr>
        <w:t xml:space="preserve">Määräaikaisten opettajaviranhaltijoiden asema ja vastuu </w:t>
      </w:r>
    </w:p>
    <w:p w:rsidR="0057324A" w:rsidRPr="00741513" w:rsidRDefault="0057324A" w:rsidP="0057324A">
      <w:pPr>
        <w:ind w:left="1304" w:firstLine="4"/>
        <w:rPr>
          <w:b/>
          <w:color w:val="0F0F0F" w:themeColor="text1"/>
        </w:rPr>
      </w:pPr>
      <w:r w:rsidRPr="00741513">
        <w:rPr>
          <w:color w:val="0F0F0F" w:themeColor="text1"/>
        </w:rPr>
        <w:t>Kaikki opettajatehtävät ovat viranhaltijalain alaisia virkasuhteita työsuhteen kestosta riippumatta.</w:t>
      </w:r>
      <w:r>
        <w:rPr>
          <w:color w:val="0F0F0F" w:themeColor="text1"/>
        </w:rPr>
        <w:t xml:space="preserve"> Viran toimitukseen liittyvä vastuu siirtyy viranhaltijalle virkamääräyksessä. </w:t>
      </w:r>
      <w:r w:rsidR="006D60F1">
        <w:rPr>
          <w:color w:val="0F0F0F" w:themeColor="text1"/>
        </w:rPr>
        <w:t>Ilman virkamääräystä tai o</w:t>
      </w:r>
      <w:r w:rsidR="009A21D1">
        <w:rPr>
          <w:color w:val="0F0F0F" w:themeColor="text1"/>
        </w:rPr>
        <w:t>man viran ohella –</w:t>
      </w:r>
      <w:r w:rsidR="006D60F1">
        <w:rPr>
          <w:color w:val="0F0F0F" w:themeColor="text1"/>
        </w:rPr>
        <w:t>määräystä</w:t>
      </w:r>
      <w:r w:rsidR="009A21D1">
        <w:rPr>
          <w:color w:val="0F0F0F" w:themeColor="text1"/>
        </w:rPr>
        <w:t xml:space="preserve"> (ovo)</w:t>
      </w:r>
      <w:r w:rsidR="006D60F1">
        <w:rPr>
          <w:color w:val="0F0F0F" w:themeColor="text1"/>
        </w:rPr>
        <w:t xml:space="preserve"> </w:t>
      </w:r>
      <w:r>
        <w:rPr>
          <w:color w:val="0F0F0F" w:themeColor="text1"/>
        </w:rPr>
        <w:t>vastuu on toimivaltaisella rehtorilla.</w:t>
      </w:r>
    </w:p>
    <w:p w:rsidR="0057324A" w:rsidRDefault="0057324A" w:rsidP="00623B5A">
      <w:pPr>
        <w:ind w:left="1304" w:hanging="1304"/>
        <w:jc w:val="both"/>
        <w:rPr>
          <w:b/>
        </w:rPr>
      </w:pPr>
    </w:p>
    <w:p w:rsidR="005D17D1" w:rsidRDefault="005D17D1">
      <w:pPr>
        <w:rPr>
          <w:b/>
        </w:rPr>
      </w:pPr>
    </w:p>
    <w:p w:rsidR="00A97256" w:rsidRDefault="0057324A" w:rsidP="00623B5A">
      <w:pPr>
        <w:ind w:left="1304" w:hanging="1304"/>
        <w:jc w:val="both"/>
      </w:pPr>
      <w:r>
        <w:rPr>
          <w:b/>
        </w:rPr>
        <w:t>Virka- ja työvapaat</w:t>
      </w:r>
      <w:r w:rsidR="00653122">
        <w:tab/>
      </w:r>
    </w:p>
    <w:p w:rsidR="00BA4981" w:rsidRDefault="00BA4981" w:rsidP="00BA4981">
      <w:pPr>
        <w:ind w:left="1304"/>
        <w:jc w:val="both"/>
      </w:pPr>
      <w:r>
        <w:t>Virka- ja työvapaat voivat olla lakiin ja asetuksiin perustuvia palkattomia vapaita, harkinnanvaraisia palkattomia vapaita tai palkallisia urheiluvapaita. Niiden myöntämisestä, perusteista ja jaksotuksesta ks.</w:t>
      </w:r>
      <w:r w:rsidR="008F0D71">
        <w:t xml:space="preserve"> Kuopion kaupungin</w:t>
      </w:r>
      <w:r>
        <w:t xml:space="preserve"> </w:t>
      </w:r>
      <w:r w:rsidRPr="008F0D71">
        <w:rPr>
          <w:i/>
        </w:rPr>
        <w:t>Ohje harkinnanvaraisten virka- ja työvapaiden myöntämiseen</w:t>
      </w:r>
      <w:r>
        <w:t>.</w:t>
      </w:r>
      <w:r w:rsidR="009A21D1">
        <w:t xml:space="preserve"> </w:t>
      </w:r>
    </w:p>
    <w:p w:rsidR="00862BFD" w:rsidRDefault="00862BFD" w:rsidP="00BA4981">
      <w:pPr>
        <w:ind w:left="1304"/>
        <w:jc w:val="both"/>
      </w:pPr>
    </w:p>
    <w:p w:rsidR="00653122" w:rsidRDefault="00653122" w:rsidP="00A97256">
      <w:pPr>
        <w:ind w:left="1304"/>
        <w:jc w:val="both"/>
      </w:pPr>
      <w:r>
        <w:t>Kuopion kaupungin hallintosäännön mukaan perusopetuksen rehtorit päättävät henkilöstönsä palkattomista sekä sellais</w:t>
      </w:r>
      <w:r w:rsidR="00DE2353">
        <w:t>ista palkallisista virkavapai</w:t>
      </w:r>
      <w:r>
        <w:t>sta ja työlomista, joihin asianomaisella on KVTES:n mukaan oikeus, vuosilomista ja muista keskeytyksistä enintään yhteen (1) vuoteen saakka.</w:t>
      </w:r>
    </w:p>
    <w:p w:rsidR="005D17D1" w:rsidRPr="00741513" w:rsidRDefault="0058220C" w:rsidP="0058220C">
      <w:pPr>
        <w:rPr>
          <w:color w:val="0F0F0F" w:themeColor="text1"/>
        </w:rPr>
      </w:pPr>
      <w:r w:rsidRPr="0058220C">
        <w:rPr>
          <w:b/>
          <w:color w:val="0F0F0F" w:themeColor="text1"/>
        </w:rPr>
        <w:lastRenderedPageBreak/>
        <w:t>Lakiin ja virkaehtosopimukseen perustuvien virkavapauksien ja niihin liittyvien määräaikaisten virkojen sijaisuudet</w:t>
      </w:r>
    </w:p>
    <w:p w:rsidR="00AA76BD" w:rsidRDefault="005D7D29" w:rsidP="005D7D29">
      <w:pPr>
        <w:ind w:left="1304" w:firstLine="4"/>
        <w:rPr>
          <w:color w:val="0F0F0F" w:themeColor="text1"/>
        </w:rPr>
      </w:pPr>
      <w:r>
        <w:rPr>
          <w:color w:val="0F0F0F" w:themeColor="text1"/>
        </w:rPr>
        <w:t>Vuorotteluvapaan sijaisuus täytetään sille ajalle, kun virkavapaa on haettu. Muut l</w:t>
      </w:r>
      <w:r w:rsidR="00E93656" w:rsidRPr="00741513">
        <w:rPr>
          <w:color w:val="0F0F0F" w:themeColor="text1"/>
        </w:rPr>
        <w:t xml:space="preserve">ain ja virkaehtosopimuksen mukaiset viranhaltijan subjektiiviseen oikeuteen perustuvien virkavapauksien sijaisuudet täytetään </w:t>
      </w:r>
      <w:r>
        <w:rPr>
          <w:color w:val="0F0F0F" w:themeColor="text1"/>
        </w:rPr>
        <w:t>todellisen tarpeen mukaan.</w:t>
      </w:r>
    </w:p>
    <w:p w:rsidR="00871532" w:rsidRDefault="00871532" w:rsidP="005D7D29">
      <w:pPr>
        <w:ind w:left="1304" w:firstLine="4"/>
      </w:pPr>
    </w:p>
    <w:p w:rsidR="005D17D1" w:rsidRDefault="005D17D1" w:rsidP="0058220C">
      <w:pPr>
        <w:jc w:val="both"/>
        <w:rPr>
          <w:b/>
          <w:color w:val="0F0F0F" w:themeColor="text1"/>
        </w:rPr>
      </w:pPr>
    </w:p>
    <w:p w:rsidR="0058220C" w:rsidRDefault="0058220C" w:rsidP="0058220C">
      <w:pPr>
        <w:jc w:val="both"/>
      </w:pPr>
      <w:r w:rsidRPr="0058220C">
        <w:rPr>
          <w:b/>
          <w:color w:val="0F0F0F" w:themeColor="text1"/>
        </w:rPr>
        <w:t>Harkinnanvaraisten virkavapauksien myöntäminen ja niistä johtuvat sijaismääräykset</w:t>
      </w:r>
    </w:p>
    <w:p w:rsidR="006D620C" w:rsidRDefault="006D620C" w:rsidP="0058220C">
      <w:pPr>
        <w:ind w:left="1304" w:firstLine="4"/>
      </w:pPr>
      <w:r>
        <w:rPr>
          <w:color w:val="0F0F0F" w:themeColor="text1"/>
        </w:rPr>
        <w:t xml:space="preserve">Jos harkinnanvaraista virkavapautta haetaan kolme tai neljä työpäivää, on mukaan otettava palkaton lauantai. Jos harkinnanvaraista virkavapautta haetaan viisi työpäivää, on mukaan otettava lauantai ja sunnuntai. Ks. </w:t>
      </w:r>
      <w:r>
        <w:t xml:space="preserve">Kuopion kaupungin </w:t>
      </w:r>
      <w:r w:rsidRPr="008F0D71">
        <w:rPr>
          <w:i/>
        </w:rPr>
        <w:t>Ohje harkinnanvaraisten virka- ja työvapaiden myöntämiseen</w:t>
      </w:r>
      <w:r>
        <w:t>.</w:t>
      </w:r>
    </w:p>
    <w:p w:rsidR="006D620C" w:rsidRDefault="006D620C" w:rsidP="0058220C">
      <w:pPr>
        <w:ind w:left="1304" w:firstLine="4"/>
      </w:pPr>
    </w:p>
    <w:p w:rsidR="00D25DC2" w:rsidRDefault="0058220C" w:rsidP="0058220C">
      <w:pPr>
        <w:ind w:left="1304" w:firstLine="4"/>
        <w:rPr>
          <w:color w:val="0F0F0F" w:themeColor="text1"/>
        </w:rPr>
      </w:pPr>
      <w:r w:rsidRPr="00741513">
        <w:rPr>
          <w:color w:val="0F0F0F" w:themeColor="text1"/>
        </w:rPr>
        <w:t>Harkinnanvaraisten</w:t>
      </w:r>
      <w:r>
        <w:rPr>
          <w:color w:val="0F0F0F" w:themeColor="text1"/>
        </w:rPr>
        <w:t xml:space="preserve"> </w:t>
      </w:r>
      <w:r w:rsidRPr="00741513">
        <w:rPr>
          <w:color w:val="0F0F0F" w:themeColor="text1"/>
        </w:rPr>
        <w:t>virkavapauksien</w:t>
      </w:r>
      <w:r>
        <w:rPr>
          <w:color w:val="0F0F0F" w:themeColor="text1"/>
        </w:rPr>
        <w:t xml:space="preserve"> myöntämisessä</w:t>
      </w:r>
      <w:r w:rsidRPr="00741513">
        <w:rPr>
          <w:color w:val="0F0F0F" w:themeColor="text1"/>
        </w:rPr>
        <w:t xml:space="preserve"> </w:t>
      </w:r>
      <w:r w:rsidR="00D25DC2">
        <w:rPr>
          <w:color w:val="0F0F0F" w:themeColor="text1"/>
        </w:rPr>
        <w:t xml:space="preserve">noudatetaan alla olevaa taulukkoa ja otetaan huomioon </w:t>
      </w:r>
      <w:r w:rsidRPr="00741513">
        <w:rPr>
          <w:color w:val="0F0F0F" w:themeColor="text1"/>
        </w:rPr>
        <w:t>opettajien yhdenvertainen kohtelu ja</w:t>
      </w:r>
      <w:r>
        <w:rPr>
          <w:color w:val="0F0F0F" w:themeColor="text1"/>
        </w:rPr>
        <w:t xml:space="preserve"> virkaehtosopimuksen määräykset (</w:t>
      </w:r>
      <w:r w:rsidRPr="00741513">
        <w:rPr>
          <w:color w:val="0F0F0F" w:themeColor="text1"/>
        </w:rPr>
        <w:t>OVTES 37</w:t>
      </w:r>
      <w:r>
        <w:rPr>
          <w:color w:val="0F0F0F" w:themeColor="text1"/>
        </w:rPr>
        <w:t xml:space="preserve"> </w:t>
      </w:r>
      <w:r w:rsidRPr="00741513">
        <w:rPr>
          <w:color w:val="0F0F0F" w:themeColor="text1"/>
        </w:rPr>
        <w:t>§</w:t>
      </w:r>
      <w:r>
        <w:rPr>
          <w:color w:val="0F0F0F" w:themeColor="text1"/>
        </w:rPr>
        <w:t>)</w:t>
      </w:r>
      <w:r w:rsidRPr="00741513">
        <w:rPr>
          <w:color w:val="0F0F0F" w:themeColor="text1"/>
        </w:rPr>
        <w:t xml:space="preserve">. </w:t>
      </w:r>
    </w:p>
    <w:p w:rsidR="00AD6D12" w:rsidRDefault="00AD6D12" w:rsidP="0058220C">
      <w:pPr>
        <w:ind w:left="1304" w:firstLine="4"/>
        <w:rPr>
          <w:color w:val="FF0000"/>
          <w:highlight w:val="yellow"/>
        </w:rPr>
      </w:pPr>
    </w:p>
    <w:tbl>
      <w:tblPr>
        <w:tblStyle w:val="Vaalealuettelo-korostus3"/>
        <w:tblW w:w="8325" w:type="dxa"/>
        <w:tblInd w:w="1304" w:type="dxa"/>
        <w:tblLook w:val="04A0" w:firstRow="1" w:lastRow="0" w:firstColumn="1" w:lastColumn="0" w:noHBand="0" w:noVBand="1"/>
      </w:tblPr>
      <w:tblGrid>
        <w:gridCol w:w="3931"/>
        <w:gridCol w:w="4394"/>
      </w:tblGrid>
      <w:tr w:rsidR="004B3855" w:rsidTr="00652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top w:val="single" w:sz="8" w:space="0" w:color="192D9B" w:themeColor="accent3"/>
              <w:bottom w:val="single" w:sz="8" w:space="0" w:color="192D9B" w:themeColor="accent3"/>
            </w:tcBorders>
          </w:tcPr>
          <w:p w:rsidR="004B3855" w:rsidRDefault="004B3855" w:rsidP="00652644">
            <w:pPr>
              <w:jc w:val="both"/>
            </w:pPr>
            <w:r>
              <w:t>Virkavapauden alkaminen</w:t>
            </w:r>
          </w:p>
        </w:tc>
        <w:tc>
          <w:tcPr>
            <w:tcW w:w="4394" w:type="dxa"/>
            <w:tcBorders>
              <w:top w:val="single" w:sz="8" w:space="0" w:color="192D9B" w:themeColor="accent3"/>
              <w:bottom w:val="single" w:sz="8" w:space="0" w:color="192D9B" w:themeColor="accent3"/>
            </w:tcBorders>
          </w:tcPr>
          <w:p w:rsidR="004B3855" w:rsidRDefault="004B3855" w:rsidP="00652644">
            <w:pPr>
              <w:jc w:val="both"/>
              <w:cnfStyle w:val="100000000000" w:firstRow="1" w:lastRow="0" w:firstColumn="0" w:lastColumn="0" w:oddVBand="0" w:evenVBand="0" w:oddHBand="0" w:evenHBand="0" w:firstRowFirstColumn="0" w:firstRowLastColumn="0" w:lastRowFirstColumn="0" w:lastRowLastColumn="0"/>
            </w:pPr>
            <w:r>
              <w:t>Virkavapauden päättyminen</w:t>
            </w:r>
          </w:p>
        </w:tc>
      </w:tr>
      <w:tr w:rsidR="004B3855" w:rsidTr="00652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8" w:space="0" w:color="192D9B" w:themeColor="accent3"/>
            </w:tcBorders>
          </w:tcPr>
          <w:p w:rsidR="004B3855" w:rsidRPr="000B570B" w:rsidRDefault="004B3855" w:rsidP="00652644">
            <w:pPr>
              <w:jc w:val="both"/>
              <w:rPr>
                <w:b w:val="0"/>
              </w:rPr>
            </w:pPr>
            <w:r w:rsidRPr="000B570B">
              <w:rPr>
                <w:b w:val="0"/>
              </w:rPr>
              <w:t>1.8. – 30.9.</w:t>
            </w:r>
          </w:p>
        </w:tc>
        <w:tc>
          <w:tcPr>
            <w:tcW w:w="4394" w:type="dxa"/>
            <w:tcBorders>
              <w:left w:val="single" w:sz="8" w:space="0" w:color="192D9B" w:themeColor="accent3"/>
            </w:tcBorders>
          </w:tcPr>
          <w:p w:rsidR="004B3855" w:rsidRDefault="004B3855" w:rsidP="00652644">
            <w:pPr>
              <w:jc w:val="both"/>
              <w:cnfStyle w:val="000000100000" w:firstRow="0" w:lastRow="0" w:firstColumn="0" w:lastColumn="0" w:oddVBand="0" w:evenVBand="0" w:oddHBand="1" w:evenHBand="0" w:firstRowFirstColumn="0" w:firstRowLastColumn="0" w:lastRowFirstColumn="0" w:lastRowLastColumn="0"/>
            </w:pPr>
            <w:r>
              <w:t>31.7.</w:t>
            </w:r>
          </w:p>
        </w:tc>
      </w:tr>
      <w:tr w:rsidR="004B3855" w:rsidTr="00652644">
        <w:tc>
          <w:tcPr>
            <w:cnfStyle w:val="001000000000" w:firstRow="0" w:lastRow="0" w:firstColumn="1" w:lastColumn="0" w:oddVBand="0" w:evenVBand="0" w:oddHBand="0" w:evenHBand="0" w:firstRowFirstColumn="0" w:firstRowLastColumn="0" w:lastRowFirstColumn="0" w:lastRowLastColumn="0"/>
            <w:tcW w:w="3931" w:type="dxa"/>
            <w:tcBorders>
              <w:top w:val="single" w:sz="8" w:space="0" w:color="192D9B" w:themeColor="accent3"/>
              <w:bottom w:val="single" w:sz="8" w:space="0" w:color="192D9B" w:themeColor="accent3"/>
              <w:right w:val="single" w:sz="8" w:space="0" w:color="192D9B" w:themeColor="accent3"/>
            </w:tcBorders>
          </w:tcPr>
          <w:p w:rsidR="004B3855" w:rsidRPr="00616532" w:rsidRDefault="004B3855" w:rsidP="00652644">
            <w:pPr>
              <w:jc w:val="both"/>
              <w:rPr>
                <w:b w:val="0"/>
              </w:rPr>
            </w:pPr>
            <w:r>
              <w:rPr>
                <w:b w:val="0"/>
              </w:rPr>
              <w:t>1.10. – 31.1.</w:t>
            </w:r>
          </w:p>
        </w:tc>
        <w:tc>
          <w:tcPr>
            <w:tcW w:w="4394" w:type="dxa"/>
            <w:tcBorders>
              <w:top w:val="single" w:sz="8" w:space="0" w:color="192D9B" w:themeColor="accent3"/>
              <w:left w:val="single" w:sz="8" w:space="0" w:color="192D9B" w:themeColor="accent3"/>
              <w:bottom w:val="single" w:sz="8" w:space="0" w:color="192D9B" w:themeColor="accent3"/>
            </w:tcBorders>
          </w:tcPr>
          <w:p w:rsidR="004B3855" w:rsidRDefault="004B3855" w:rsidP="00652644">
            <w:pPr>
              <w:jc w:val="both"/>
              <w:cnfStyle w:val="000000000000" w:firstRow="0" w:lastRow="0" w:firstColumn="0" w:lastColumn="0" w:oddVBand="0" w:evenVBand="0" w:oddHBand="0" w:evenHBand="0" w:firstRowFirstColumn="0" w:firstRowLastColumn="0" w:lastRowFirstColumn="0" w:lastRowLastColumn="0"/>
            </w:pPr>
            <w:r>
              <w:t>30.6.</w:t>
            </w:r>
          </w:p>
        </w:tc>
      </w:tr>
      <w:tr w:rsidR="004B3855" w:rsidTr="00652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8" w:space="0" w:color="192D9B" w:themeColor="accent3"/>
            </w:tcBorders>
          </w:tcPr>
          <w:p w:rsidR="004B3855" w:rsidRPr="00616532" w:rsidRDefault="004B3855" w:rsidP="00652644">
            <w:pPr>
              <w:jc w:val="both"/>
              <w:rPr>
                <w:b w:val="0"/>
              </w:rPr>
            </w:pPr>
            <w:r>
              <w:rPr>
                <w:b w:val="0"/>
              </w:rPr>
              <w:t>1.2</w:t>
            </w:r>
            <w:r w:rsidRPr="00616532">
              <w:rPr>
                <w:b w:val="0"/>
              </w:rPr>
              <w:t>. alkaen</w:t>
            </w:r>
          </w:p>
        </w:tc>
        <w:tc>
          <w:tcPr>
            <w:tcW w:w="4394" w:type="dxa"/>
            <w:tcBorders>
              <w:left w:val="single" w:sz="8" w:space="0" w:color="192D9B" w:themeColor="accent3"/>
            </w:tcBorders>
          </w:tcPr>
          <w:p w:rsidR="004B3855" w:rsidRDefault="000B570B" w:rsidP="00652644">
            <w:pPr>
              <w:jc w:val="both"/>
              <w:cnfStyle w:val="000000100000" w:firstRow="0" w:lastRow="0" w:firstColumn="0" w:lastColumn="0" w:oddVBand="0" w:evenVBand="0" w:oddHBand="1" w:evenHBand="0" w:firstRowFirstColumn="0" w:firstRowLastColumn="0" w:lastRowFirstColumn="0" w:lastRowLastColumn="0"/>
            </w:pPr>
            <w:r>
              <w:t>koulun työvuoden</w:t>
            </w:r>
            <w:r w:rsidR="004B3855">
              <w:t xml:space="preserve"> päättymispäivä</w:t>
            </w:r>
          </w:p>
        </w:tc>
      </w:tr>
    </w:tbl>
    <w:p w:rsidR="004B3855" w:rsidRDefault="004B3855" w:rsidP="00D86478">
      <w:pPr>
        <w:ind w:left="1304"/>
      </w:pPr>
    </w:p>
    <w:p w:rsidR="00D86478" w:rsidRPr="00D86478" w:rsidRDefault="00D86478" w:rsidP="00D86478">
      <w:pPr>
        <w:ind w:left="1304"/>
      </w:pPr>
      <w:r w:rsidRPr="00D86478">
        <w:t xml:space="preserve">Lukiokoulutuksessa </w:t>
      </w:r>
      <w:r>
        <w:t xml:space="preserve">virkavapauden myöntämisessä otetaan huomioon jaksojärjestelmä. </w:t>
      </w:r>
    </w:p>
    <w:p w:rsidR="00D86478" w:rsidRDefault="00D86478" w:rsidP="005D17D1">
      <w:pPr>
        <w:rPr>
          <w:b/>
        </w:rPr>
      </w:pPr>
    </w:p>
    <w:p w:rsidR="00B0335E" w:rsidRDefault="00B0335E" w:rsidP="005D17D1">
      <w:pPr>
        <w:rPr>
          <w:b/>
        </w:rPr>
      </w:pPr>
    </w:p>
    <w:p w:rsidR="008F0D71" w:rsidRDefault="00E93656" w:rsidP="005D17D1">
      <w:pPr>
        <w:rPr>
          <w:b/>
        </w:rPr>
      </w:pPr>
      <w:r>
        <w:rPr>
          <w:b/>
        </w:rPr>
        <w:t>Lyhytaikaiset ja ä</w:t>
      </w:r>
      <w:r w:rsidR="00623B5A" w:rsidRPr="00623B5A">
        <w:rPr>
          <w:b/>
        </w:rPr>
        <w:t xml:space="preserve">killiset sijaisuustilanteet </w:t>
      </w:r>
    </w:p>
    <w:p w:rsidR="002C6793" w:rsidRDefault="00E93656" w:rsidP="00E93656">
      <w:pPr>
        <w:ind w:left="1304" w:firstLine="4"/>
      </w:pPr>
      <w:r>
        <w:t>Äkillisissä</w:t>
      </w:r>
      <w:r w:rsidRPr="001B1083">
        <w:t xml:space="preserve"> sijaisuus</w:t>
      </w:r>
      <w:r>
        <w:t xml:space="preserve">tilanteissa </w:t>
      </w:r>
      <w:r w:rsidRPr="001B1083">
        <w:t xml:space="preserve">sovelletaan kaupungin ohjetta </w:t>
      </w:r>
      <w:r>
        <w:t>(</w:t>
      </w:r>
      <w:r w:rsidRPr="006D60F1">
        <w:rPr>
          <w:i/>
        </w:rPr>
        <w:t>Täyttölupamenettely ja sisäisen liikkuvuuden periaatteet: 2.2 Sijaisjärjestelyt</w:t>
      </w:r>
      <w:r>
        <w:t>) siten, että otetaan huomioon perusopetus</w:t>
      </w:r>
      <w:r w:rsidR="00431903">
        <w:t>- ja lukio</w:t>
      </w:r>
      <w:r>
        <w:t>laissa määritelty oppilaan</w:t>
      </w:r>
      <w:r w:rsidR="00F9186B">
        <w:t>/opiskelijan</w:t>
      </w:r>
      <w:r>
        <w:t xml:space="preserve"> oikeus turvalliseen oppimisympäristöön</w:t>
      </w:r>
      <w:r w:rsidR="005D17D1" w:rsidRPr="005D17D1">
        <w:rPr>
          <w:color w:val="0F0F0F" w:themeColor="text1"/>
        </w:rPr>
        <w:t xml:space="preserve"> </w:t>
      </w:r>
      <w:r w:rsidR="00F9186B">
        <w:rPr>
          <w:color w:val="0F0F0F" w:themeColor="text1"/>
        </w:rPr>
        <w:t xml:space="preserve">sekä </w:t>
      </w:r>
      <w:r w:rsidR="005D17D1" w:rsidRPr="00741513">
        <w:rPr>
          <w:color w:val="0F0F0F" w:themeColor="text1"/>
        </w:rPr>
        <w:t xml:space="preserve">opetussuunnitelman toteuttamiseen liittyvät </w:t>
      </w:r>
      <w:r w:rsidR="005D17D1">
        <w:rPr>
          <w:color w:val="0F0F0F" w:themeColor="text1"/>
        </w:rPr>
        <w:t>käytännön asia</w:t>
      </w:r>
      <w:r w:rsidR="005D17D1" w:rsidRPr="00741513">
        <w:rPr>
          <w:color w:val="0F0F0F" w:themeColor="text1"/>
        </w:rPr>
        <w:t>t.</w:t>
      </w:r>
      <w:r w:rsidR="005D17D1">
        <w:rPr>
          <w:color w:val="0F0F0F" w:themeColor="text1"/>
        </w:rPr>
        <w:t xml:space="preserve"> </w:t>
      </w:r>
      <w:r w:rsidRPr="00741513">
        <w:rPr>
          <w:color w:val="0F0F0F" w:themeColor="text1"/>
        </w:rPr>
        <w:t>Harkintavalta</w:t>
      </w:r>
      <w:r>
        <w:rPr>
          <w:color w:val="0F0F0F" w:themeColor="text1"/>
        </w:rPr>
        <w:t xml:space="preserve"> ja vastuu</w:t>
      </w:r>
      <w:r w:rsidRPr="00741513">
        <w:rPr>
          <w:color w:val="0F0F0F" w:themeColor="text1"/>
        </w:rPr>
        <w:t xml:space="preserve"> sijaisten palkkaamisessa on koulun toiminnasta vastaavalla rehtorilla. </w:t>
      </w:r>
    </w:p>
    <w:p w:rsidR="002C6793" w:rsidRDefault="002C6793" w:rsidP="00882C50">
      <w:pPr>
        <w:ind w:left="1304" w:firstLine="4"/>
        <w:jc w:val="both"/>
      </w:pPr>
    </w:p>
    <w:p w:rsidR="002C6793" w:rsidRDefault="002C6793" w:rsidP="00882C50">
      <w:pPr>
        <w:ind w:left="1304" w:firstLine="4"/>
        <w:jc w:val="both"/>
      </w:pPr>
      <w:r>
        <w:t xml:space="preserve">Äkilliset sijaisuustilanteet </w:t>
      </w:r>
      <w:r w:rsidR="005D17D1">
        <w:t>hoidetaan</w:t>
      </w:r>
      <w:r>
        <w:t xml:space="preserve"> </w:t>
      </w:r>
      <w:r w:rsidR="00AA76BD">
        <w:t xml:space="preserve">tilanteen </w:t>
      </w:r>
      <w:r w:rsidR="005D17D1">
        <w:t>mukaan</w:t>
      </w:r>
      <w:r>
        <w:t xml:space="preserve"> </w:t>
      </w:r>
    </w:p>
    <w:p w:rsidR="00D25DC2" w:rsidRDefault="005D17D1" w:rsidP="004D17E4">
      <w:pPr>
        <w:pStyle w:val="Luettelokappale"/>
        <w:numPr>
          <w:ilvl w:val="0"/>
          <w:numId w:val="18"/>
        </w:numPr>
        <w:jc w:val="both"/>
      </w:pPr>
      <w:r>
        <w:t>a</w:t>
      </w:r>
      <w:r w:rsidR="00D25DC2">
        <w:t xml:space="preserve">ntamalla sijaismääräys koulun vapaana olevalle opettajalle </w:t>
      </w:r>
    </w:p>
    <w:p w:rsidR="00431903" w:rsidRDefault="00431903" w:rsidP="00431903">
      <w:pPr>
        <w:pStyle w:val="Luettelokappale"/>
        <w:numPr>
          <w:ilvl w:val="0"/>
          <w:numId w:val="18"/>
        </w:numPr>
        <w:jc w:val="both"/>
      </w:pPr>
      <w:r>
        <w:t>ottamalla ulkopuolinen sijainen</w:t>
      </w:r>
    </w:p>
    <w:p w:rsidR="004D17E4" w:rsidRDefault="004D17E4" w:rsidP="004D17E4">
      <w:pPr>
        <w:pStyle w:val="Luettelokappale"/>
        <w:numPr>
          <w:ilvl w:val="0"/>
          <w:numId w:val="18"/>
        </w:numPr>
        <w:jc w:val="both"/>
      </w:pPr>
      <w:r>
        <w:t xml:space="preserve">antamalla koulun opettajalle </w:t>
      </w:r>
      <w:r w:rsidRPr="004D17E4">
        <w:t>ovo-määräys</w:t>
      </w:r>
    </w:p>
    <w:p w:rsidR="00D25DC2" w:rsidRDefault="00D25DC2" w:rsidP="00D25DC2">
      <w:pPr>
        <w:pStyle w:val="Luettelokappale"/>
        <w:ind w:left="1668"/>
        <w:jc w:val="both"/>
      </w:pPr>
    </w:p>
    <w:p w:rsidR="00D25DC2" w:rsidRDefault="00D25DC2" w:rsidP="00A604C3">
      <w:pPr>
        <w:pStyle w:val="Luettelokappale"/>
        <w:ind w:left="1308"/>
        <w:jc w:val="both"/>
      </w:pPr>
      <w:r>
        <w:t xml:space="preserve">Koulunkäynninohjaaja voidaan ottaa opettajan sijaiseksi ainoastaan keskeyttämällä ohjaajan työ ja ottamalla hänet erillisellä päätöksellä opettajan sijaiseksi. Perusteltu syy voi olla esim. se, että ohjaaja tuntee opetusryhmän toimintatavat ja oppilaat. </w:t>
      </w:r>
    </w:p>
    <w:p w:rsidR="00862BFD" w:rsidRDefault="00862BFD" w:rsidP="00A604C3">
      <w:pPr>
        <w:pStyle w:val="Luettelokappale"/>
        <w:ind w:left="1308"/>
        <w:jc w:val="both"/>
      </w:pPr>
    </w:p>
    <w:p w:rsidR="00862BFD" w:rsidRDefault="00862BFD" w:rsidP="00A604C3">
      <w:pPr>
        <w:pStyle w:val="Luettelokappale"/>
        <w:ind w:left="1308"/>
        <w:jc w:val="both"/>
      </w:pPr>
    </w:p>
    <w:p w:rsidR="00862BFD" w:rsidRDefault="00862BFD" w:rsidP="00A604C3">
      <w:pPr>
        <w:pStyle w:val="Luettelokappale"/>
        <w:ind w:left="1308"/>
        <w:jc w:val="both"/>
      </w:pPr>
    </w:p>
    <w:p w:rsidR="0090545D" w:rsidRDefault="0090545D" w:rsidP="00A604C3">
      <w:pPr>
        <w:pStyle w:val="Luettelokappale"/>
        <w:ind w:left="1308"/>
        <w:jc w:val="both"/>
      </w:pPr>
    </w:p>
    <w:p w:rsidR="00862BFD" w:rsidRDefault="00862BFD" w:rsidP="00A604C3">
      <w:pPr>
        <w:pStyle w:val="Luettelokappale"/>
        <w:ind w:left="1308"/>
        <w:jc w:val="both"/>
      </w:pPr>
      <w:r>
        <w:t>Taina Vainio</w:t>
      </w:r>
      <w:r>
        <w:tab/>
      </w:r>
      <w:r>
        <w:tab/>
        <w:t>Mika Kuitunen</w:t>
      </w:r>
      <w:r>
        <w:tab/>
        <w:t>Jukka Sormunen</w:t>
      </w:r>
    </w:p>
    <w:p w:rsidR="0090545D" w:rsidRDefault="0090545D" w:rsidP="00A604C3">
      <w:pPr>
        <w:pStyle w:val="Luettelokappale"/>
        <w:ind w:left="1308"/>
        <w:jc w:val="both"/>
      </w:pPr>
      <w:r>
        <w:t>perusopetuspäällikkö</w:t>
      </w:r>
      <w:r>
        <w:tab/>
        <w:t>perusopetuspäällikkö</w:t>
      </w:r>
      <w:r>
        <w:tab/>
        <w:t>lukio-opetuspäällikkö</w:t>
      </w:r>
    </w:p>
    <w:p w:rsidR="00862BFD" w:rsidRDefault="00862BFD" w:rsidP="00A604C3">
      <w:pPr>
        <w:pStyle w:val="Luettelokappale"/>
        <w:ind w:left="1308"/>
        <w:jc w:val="both"/>
        <w:rPr>
          <w:lang w:eastAsia="fi-FI"/>
        </w:rPr>
      </w:pPr>
    </w:p>
    <w:p w:rsidR="00D25DC2" w:rsidRPr="00D25DC2" w:rsidRDefault="00D25DC2" w:rsidP="00D25DC2">
      <w:pPr>
        <w:ind w:left="1304" w:firstLine="4"/>
        <w:rPr>
          <w:color w:val="0F0F0F" w:themeColor="text1"/>
        </w:rPr>
      </w:pPr>
    </w:p>
    <w:p w:rsidR="00AA76BD" w:rsidRDefault="00AA76BD">
      <w:pPr>
        <w:rPr>
          <w:b/>
        </w:rPr>
      </w:pPr>
    </w:p>
    <w:p w:rsidR="001036B8" w:rsidRDefault="001036B8" w:rsidP="00FE5BAB">
      <w:pPr>
        <w:pStyle w:val="IstKappaleC2"/>
        <w:rPr>
          <w:lang w:eastAsia="fi-FI"/>
        </w:rPr>
      </w:pPr>
    </w:p>
    <w:sectPr w:rsidR="001036B8" w:rsidSect="000E0BC8">
      <w:headerReference w:type="even" r:id="rId8"/>
      <w:headerReference w:type="default" r:id="rId9"/>
      <w:footerReference w:type="default" r:id="rId10"/>
      <w:headerReference w:type="first" r:id="rId11"/>
      <w:pgSz w:w="11906" w:h="16838" w:code="9"/>
      <w:pgMar w:top="2268"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93" w:rsidRDefault="00531693" w:rsidP="004E5121">
      <w:r>
        <w:separator/>
      </w:r>
    </w:p>
  </w:endnote>
  <w:endnote w:type="continuationSeparator" w:id="0">
    <w:p w:rsidR="00531693" w:rsidRDefault="00531693"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0E" w:rsidRDefault="00F33E0E" w:rsidP="00A6213E">
    <w:pPr>
      <w:pStyle w:val="Alatunniste"/>
      <w:tabs>
        <w:tab w:val="clear" w:pos="4513"/>
        <w:tab w:val="clear" w:pos="9026"/>
        <w:tab w:val="left" w:pos="9072"/>
      </w:tabs>
    </w:pPr>
  </w:p>
  <w:tbl>
    <w:tblPr>
      <w:tblStyle w:val="TaulukkoRuudukko"/>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1"/>
      <w:gridCol w:w="2890"/>
      <w:gridCol w:w="992"/>
      <w:gridCol w:w="1606"/>
      <w:gridCol w:w="2647"/>
    </w:tblGrid>
    <w:tr w:rsidR="003060F0" w:rsidRPr="00890098" w:rsidTr="004A63B2">
      <w:trPr>
        <w:trHeight w:val="174"/>
      </w:trPr>
      <w:tc>
        <w:tcPr>
          <w:tcW w:w="9356" w:type="dxa"/>
          <w:gridSpan w:val="5"/>
          <w:tcBorders>
            <w:top w:val="single" w:sz="8" w:space="0" w:color="F01E00"/>
          </w:tcBorders>
        </w:tcPr>
        <w:p w:rsidR="003060F0" w:rsidRPr="00890098" w:rsidRDefault="003060F0" w:rsidP="003060F0">
          <w:pPr>
            <w:pStyle w:val="Alatunniste"/>
            <w:tabs>
              <w:tab w:val="clear" w:pos="4513"/>
              <w:tab w:val="clear" w:pos="9026"/>
              <w:tab w:val="left" w:pos="9691"/>
            </w:tabs>
            <w:ind w:right="-143"/>
            <w:rPr>
              <w:sz w:val="14"/>
              <w:szCs w:val="14"/>
            </w:rPr>
          </w:pPr>
        </w:p>
      </w:tc>
    </w:tr>
    <w:tr w:rsidR="003060F0" w:rsidRPr="00890098" w:rsidTr="004A63B2">
      <w:trPr>
        <w:trHeight w:val="149"/>
      </w:trPr>
      <w:tc>
        <w:tcPr>
          <w:tcW w:w="1221" w:type="dxa"/>
        </w:tcPr>
        <w:p w:rsidR="003060F0" w:rsidRPr="00890098" w:rsidRDefault="003060F0" w:rsidP="003060F0">
          <w:pPr>
            <w:pStyle w:val="Alatunniste"/>
            <w:tabs>
              <w:tab w:val="clear" w:pos="4513"/>
              <w:tab w:val="clear" w:pos="9026"/>
            </w:tabs>
            <w:ind w:left="-68" w:right="-143"/>
            <w:rPr>
              <w:sz w:val="14"/>
              <w:szCs w:val="14"/>
            </w:rPr>
          </w:pPr>
          <w:r w:rsidRPr="00890098">
            <w:rPr>
              <w:b/>
              <w:sz w:val="14"/>
              <w:szCs w:val="14"/>
            </w:rPr>
            <w:t>Käyntiosoite</w:t>
          </w:r>
        </w:p>
      </w:tc>
      <w:tc>
        <w:tcPr>
          <w:tcW w:w="2890" w:type="dxa"/>
        </w:tcPr>
        <w:p w:rsidR="003060F0" w:rsidRPr="00890098" w:rsidRDefault="003060F0" w:rsidP="003060F0">
          <w:pPr>
            <w:pStyle w:val="Alatunniste"/>
            <w:tabs>
              <w:tab w:val="clear" w:pos="4513"/>
              <w:tab w:val="clear" w:pos="9026"/>
            </w:tabs>
            <w:ind w:left="-68" w:right="-143"/>
            <w:rPr>
              <w:sz w:val="14"/>
              <w:szCs w:val="14"/>
            </w:rPr>
          </w:pPr>
          <w:r>
            <w:rPr>
              <w:rFonts w:ascii="Verdana" w:eastAsia="Times New Roman" w:hAnsi="Verdana" w:cs="Calibri"/>
              <w:sz w:val="14"/>
              <w:szCs w:val="14"/>
            </w:rPr>
            <w:t>Vuorikatu 27</w:t>
          </w:r>
        </w:p>
      </w:tc>
      <w:tc>
        <w:tcPr>
          <w:tcW w:w="992" w:type="dxa"/>
        </w:tcPr>
        <w:p w:rsidR="003060F0" w:rsidRPr="005A07BA" w:rsidRDefault="003060F0" w:rsidP="003060F0">
          <w:pPr>
            <w:rPr>
              <w:rFonts w:ascii="Calibri" w:eastAsia="Times New Roman" w:hAnsi="Calibri" w:cs="Calibri"/>
              <w:sz w:val="22"/>
            </w:rPr>
          </w:pPr>
          <w:r>
            <w:rPr>
              <w:b/>
              <w:sz w:val="14"/>
              <w:szCs w:val="14"/>
            </w:rPr>
            <w:t>Puhelin</w:t>
          </w:r>
        </w:p>
      </w:tc>
      <w:tc>
        <w:tcPr>
          <w:tcW w:w="1606" w:type="dxa"/>
        </w:tcPr>
        <w:p w:rsidR="003060F0" w:rsidRPr="00890098" w:rsidRDefault="003060F0" w:rsidP="003060F0">
          <w:pPr>
            <w:pStyle w:val="Alatunniste"/>
            <w:tabs>
              <w:tab w:val="clear" w:pos="4513"/>
              <w:tab w:val="clear" w:pos="9026"/>
            </w:tabs>
            <w:ind w:right="-143"/>
            <w:rPr>
              <w:sz w:val="14"/>
              <w:szCs w:val="14"/>
            </w:rPr>
          </w:pPr>
          <w:r w:rsidRPr="00890098">
            <w:rPr>
              <w:sz w:val="14"/>
              <w:szCs w:val="14"/>
            </w:rPr>
            <w:t>017</w:t>
          </w:r>
          <w:r>
            <w:rPr>
              <w:sz w:val="14"/>
              <w:szCs w:val="14"/>
            </w:rPr>
            <w:t xml:space="preserve"> 182 111</w:t>
          </w:r>
        </w:p>
      </w:tc>
      <w:tc>
        <w:tcPr>
          <w:tcW w:w="2647" w:type="dxa"/>
        </w:tcPr>
        <w:p w:rsidR="003060F0" w:rsidRPr="00890098" w:rsidRDefault="003060F0" w:rsidP="003060F0">
          <w:pPr>
            <w:pStyle w:val="Alatunniste"/>
            <w:tabs>
              <w:tab w:val="clear" w:pos="4513"/>
              <w:tab w:val="clear" w:pos="9026"/>
            </w:tabs>
            <w:ind w:right="-1"/>
            <w:jc w:val="right"/>
            <w:rPr>
              <w:sz w:val="14"/>
              <w:szCs w:val="14"/>
            </w:rPr>
          </w:pPr>
          <w:r w:rsidRPr="00890098">
            <w:rPr>
              <w:sz w:val="14"/>
              <w:szCs w:val="14"/>
            </w:rPr>
            <w:t>www.kuopio.fi</w:t>
          </w:r>
        </w:p>
      </w:tc>
    </w:tr>
    <w:tr w:rsidR="003060F0" w:rsidRPr="00890098" w:rsidTr="004A63B2">
      <w:trPr>
        <w:trHeight w:val="174"/>
      </w:trPr>
      <w:tc>
        <w:tcPr>
          <w:tcW w:w="1221" w:type="dxa"/>
        </w:tcPr>
        <w:p w:rsidR="003060F0" w:rsidRPr="00154147" w:rsidRDefault="003060F0" w:rsidP="003060F0">
          <w:pPr>
            <w:pStyle w:val="Alatunniste"/>
            <w:tabs>
              <w:tab w:val="clear" w:pos="4513"/>
              <w:tab w:val="clear" w:pos="9026"/>
            </w:tabs>
            <w:ind w:left="-68" w:right="-143"/>
            <w:rPr>
              <w:sz w:val="14"/>
              <w:szCs w:val="14"/>
            </w:rPr>
          </w:pPr>
        </w:p>
      </w:tc>
      <w:tc>
        <w:tcPr>
          <w:tcW w:w="2890" w:type="dxa"/>
        </w:tcPr>
        <w:p w:rsidR="003060F0" w:rsidRPr="00154147" w:rsidRDefault="003060F0" w:rsidP="003060F0">
          <w:pPr>
            <w:rPr>
              <w:rFonts w:ascii="Calibri" w:eastAsia="Times New Roman" w:hAnsi="Calibri" w:cs="Calibri"/>
              <w:sz w:val="14"/>
              <w:szCs w:val="14"/>
            </w:rPr>
          </w:pPr>
        </w:p>
      </w:tc>
      <w:tc>
        <w:tcPr>
          <w:tcW w:w="992" w:type="dxa"/>
        </w:tcPr>
        <w:p w:rsidR="003060F0" w:rsidRPr="00154147" w:rsidRDefault="003060F0" w:rsidP="003060F0">
          <w:pPr>
            <w:pStyle w:val="Alatunniste"/>
            <w:tabs>
              <w:tab w:val="clear" w:pos="4513"/>
              <w:tab w:val="clear" w:pos="9026"/>
            </w:tabs>
            <w:ind w:right="-143"/>
            <w:rPr>
              <w:sz w:val="14"/>
              <w:szCs w:val="14"/>
            </w:rPr>
          </w:pPr>
        </w:p>
      </w:tc>
      <w:tc>
        <w:tcPr>
          <w:tcW w:w="1606" w:type="dxa"/>
        </w:tcPr>
        <w:p w:rsidR="003060F0" w:rsidRPr="00154147" w:rsidRDefault="003060F0" w:rsidP="003060F0">
          <w:pPr>
            <w:pStyle w:val="Alatunniste"/>
            <w:tabs>
              <w:tab w:val="clear" w:pos="4513"/>
              <w:tab w:val="clear" w:pos="9026"/>
            </w:tabs>
            <w:ind w:right="-143"/>
            <w:rPr>
              <w:sz w:val="14"/>
              <w:szCs w:val="14"/>
            </w:rPr>
          </w:pPr>
        </w:p>
      </w:tc>
      <w:tc>
        <w:tcPr>
          <w:tcW w:w="2647" w:type="dxa"/>
        </w:tcPr>
        <w:p w:rsidR="003060F0" w:rsidRPr="00154147" w:rsidRDefault="003060F0" w:rsidP="003060F0">
          <w:pPr>
            <w:jc w:val="right"/>
            <w:rPr>
              <w:sz w:val="14"/>
              <w:szCs w:val="14"/>
            </w:rPr>
          </w:pPr>
          <w:r w:rsidRPr="00154147">
            <w:rPr>
              <w:sz w:val="14"/>
              <w:szCs w:val="14"/>
            </w:rPr>
            <w:t>kasvujaoppiminen@kuopio.fi</w:t>
          </w:r>
        </w:p>
      </w:tc>
    </w:tr>
    <w:tr w:rsidR="003060F0" w:rsidRPr="00890098" w:rsidTr="004A63B2">
      <w:trPr>
        <w:trHeight w:val="174"/>
      </w:trPr>
      <w:tc>
        <w:tcPr>
          <w:tcW w:w="1221" w:type="dxa"/>
        </w:tcPr>
        <w:p w:rsidR="003060F0" w:rsidRPr="00890098" w:rsidRDefault="003060F0" w:rsidP="003060F0">
          <w:pPr>
            <w:pStyle w:val="Alatunniste"/>
            <w:tabs>
              <w:tab w:val="clear" w:pos="4513"/>
              <w:tab w:val="clear" w:pos="9026"/>
            </w:tabs>
            <w:ind w:left="-68" w:right="-143"/>
            <w:rPr>
              <w:b/>
              <w:sz w:val="14"/>
              <w:szCs w:val="14"/>
            </w:rPr>
          </w:pPr>
        </w:p>
      </w:tc>
      <w:tc>
        <w:tcPr>
          <w:tcW w:w="2890" w:type="dxa"/>
        </w:tcPr>
        <w:p w:rsidR="003060F0" w:rsidRPr="00890098" w:rsidRDefault="003060F0" w:rsidP="003060F0">
          <w:pPr>
            <w:pStyle w:val="Alatunniste"/>
            <w:tabs>
              <w:tab w:val="clear" w:pos="4513"/>
              <w:tab w:val="clear" w:pos="9026"/>
            </w:tabs>
            <w:ind w:right="-143"/>
            <w:rPr>
              <w:sz w:val="14"/>
              <w:szCs w:val="14"/>
            </w:rPr>
          </w:pPr>
        </w:p>
      </w:tc>
      <w:tc>
        <w:tcPr>
          <w:tcW w:w="992" w:type="dxa"/>
        </w:tcPr>
        <w:p w:rsidR="003060F0" w:rsidRPr="00890098" w:rsidRDefault="003060F0" w:rsidP="003060F0">
          <w:pPr>
            <w:pStyle w:val="Alatunniste"/>
            <w:tabs>
              <w:tab w:val="clear" w:pos="4513"/>
              <w:tab w:val="clear" w:pos="9026"/>
            </w:tabs>
            <w:ind w:right="-143"/>
            <w:rPr>
              <w:sz w:val="14"/>
              <w:szCs w:val="14"/>
            </w:rPr>
          </w:pPr>
        </w:p>
      </w:tc>
      <w:tc>
        <w:tcPr>
          <w:tcW w:w="1606" w:type="dxa"/>
        </w:tcPr>
        <w:p w:rsidR="003060F0" w:rsidRPr="00890098" w:rsidRDefault="003060F0" w:rsidP="003060F0">
          <w:pPr>
            <w:pStyle w:val="Alatunniste"/>
            <w:tabs>
              <w:tab w:val="clear" w:pos="4513"/>
              <w:tab w:val="clear" w:pos="9026"/>
            </w:tabs>
            <w:ind w:right="-143"/>
            <w:rPr>
              <w:sz w:val="14"/>
              <w:szCs w:val="14"/>
            </w:rPr>
          </w:pPr>
        </w:p>
      </w:tc>
      <w:tc>
        <w:tcPr>
          <w:tcW w:w="2647" w:type="dxa"/>
        </w:tcPr>
        <w:p w:rsidR="003060F0" w:rsidRPr="00890098" w:rsidRDefault="003060F0" w:rsidP="003060F0">
          <w:pPr>
            <w:jc w:val="right"/>
            <w:rPr>
              <w:sz w:val="14"/>
              <w:szCs w:val="14"/>
            </w:rPr>
          </w:pPr>
          <w:r w:rsidRPr="00890098">
            <w:rPr>
              <w:sz w:val="14"/>
              <w:szCs w:val="14"/>
            </w:rPr>
            <w:t>etunimi.sukunimi(at)kuopio.fi</w:t>
          </w:r>
        </w:p>
      </w:tc>
    </w:tr>
  </w:tbl>
  <w:p w:rsidR="00F33E0E" w:rsidRDefault="00F33E0E"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93" w:rsidRDefault="00531693" w:rsidP="004E5121">
      <w:r>
        <w:separator/>
      </w:r>
    </w:p>
  </w:footnote>
  <w:footnote w:type="continuationSeparator" w:id="0">
    <w:p w:rsidR="00531693" w:rsidRDefault="00531693"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0E" w:rsidRDefault="0053169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Vaalea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236"/>
      <w:gridCol w:w="2561"/>
      <w:gridCol w:w="567"/>
      <w:gridCol w:w="946"/>
    </w:tblGrid>
    <w:tr w:rsidR="00C31AB9" w:rsidTr="00232239">
      <w:trPr>
        <w:cantSplit/>
      </w:trPr>
      <w:tc>
        <w:tcPr>
          <w:tcW w:w="5236" w:type="dxa"/>
          <w:vMerge w:val="restart"/>
        </w:tcPr>
        <w:p w:rsidR="00C31AB9" w:rsidRDefault="00C31AB9">
          <w:pPr>
            <w:pStyle w:val="Yltunniste"/>
          </w:pPr>
          <w:r>
            <w:rPr>
              <w:noProof/>
              <w:lang w:eastAsia="fi-FI"/>
            </w:rPr>
            <w:drawing>
              <wp:anchor distT="0" distB="0" distL="114300" distR="114300" simplePos="0" relativeHeight="251671552" behindDoc="1" locked="0" layoutInCell="1" allowOverlap="1" wp14:anchorId="154508B0" wp14:editId="146B023C">
                <wp:simplePos x="0" y="0"/>
                <wp:positionH relativeFrom="column">
                  <wp:posOffset>9525</wp:posOffset>
                </wp:positionH>
                <wp:positionV relativeFrom="paragraph">
                  <wp:posOffset>19050</wp:posOffset>
                </wp:positionV>
                <wp:extent cx="887095" cy="209550"/>
                <wp:effectExtent l="0" t="0" r="8255" b="0"/>
                <wp:wrapTight wrapText="bothSides">
                  <wp:wrapPolygon edited="0">
                    <wp:start x="0" y="0"/>
                    <wp:lineTo x="0" y="19636"/>
                    <wp:lineTo x="21337" y="19636"/>
                    <wp:lineTo x="21337" y="0"/>
                    <wp:lineTo x="0" y="0"/>
                  </wp:wrapPolygon>
                </wp:wrapTight>
                <wp:docPr id="2" name="Kuva 0" descr="Kuopio_logo.jpg"/>
                <wp:cNvGraphicFramePr/>
                <a:graphic xmlns:a="http://schemas.openxmlformats.org/drawingml/2006/main">
                  <a:graphicData uri="http://schemas.openxmlformats.org/drawingml/2006/picture">
                    <pic:pic xmlns:pic="http://schemas.openxmlformats.org/drawingml/2006/picture">
                      <pic:nvPicPr>
                        <pic:cNvPr id="1" name="Kuva 0" descr="Kuopi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095" cy="209550"/>
                        </a:xfrm>
                        <a:prstGeom prst="rect">
                          <a:avLst/>
                        </a:prstGeom>
                      </pic:spPr>
                    </pic:pic>
                  </a:graphicData>
                </a:graphic>
              </wp:anchor>
            </w:drawing>
          </w:r>
        </w:p>
      </w:tc>
      <w:tc>
        <w:tcPr>
          <w:tcW w:w="2561" w:type="dxa"/>
          <w:vMerge w:val="restart"/>
        </w:tcPr>
        <w:p w:rsidR="00C31AB9" w:rsidRDefault="00C31AB9" w:rsidP="00173EDD">
          <w:pPr>
            <w:pStyle w:val="Yltunniste"/>
            <w:tabs>
              <w:tab w:val="clear" w:pos="4819"/>
              <w:tab w:val="clear" w:pos="9638"/>
            </w:tabs>
          </w:pPr>
        </w:p>
      </w:tc>
      <w:tc>
        <w:tcPr>
          <w:tcW w:w="567" w:type="dxa"/>
        </w:tcPr>
        <w:p w:rsidR="00C31AB9" w:rsidRDefault="00C31AB9" w:rsidP="00C31AB9">
          <w:pPr>
            <w:pStyle w:val="Yltunniste"/>
          </w:pPr>
        </w:p>
      </w:tc>
      <w:tc>
        <w:tcPr>
          <w:tcW w:w="946" w:type="dxa"/>
        </w:tcPr>
        <w:p w:rsidR="00C31AB9" w:rsidRDefault="00C31AB9" w:rsidP="003C24A3">
          <w:pPr>
            <w:pStyle w:val="Yltunniste"/>
            <w:jc w:val="right"/>
          </w:pPr>
        </w:p>
      </w:tc>
    </w:tr>
    <w:tr w:rsidR="00C31AB9" w:rsidTr="00232239">
      <w:trPr>
        <w:cantSplit/>
      </w:trPr>
      <w:tc>
        <w:tcPr>
          <w:tcW w:w="5236" w:type="dxa"/>
          <w:vMerge/>
        </w:tcPr>
        <w:p w:rsidR="00C31AB9" w:rsidRDefault="00C31AB9">
          <w:pPr>
            <w:pStyle w:val="Yltunniste"/>
          </w:pPr>
        </w:p>
      </w:tc>
      <w:tc>
        <w:tcPr>
          <w:tcW w:w="2561" w:type="dxa"/>
          <w:vMerge/>
        </w:tcPr>
        <w:p w:rsidR="00C31AB9" w:rsidRDefault="00C31AB9">
          <w:pPr>
            <w:pStyle w:val="Yltunniste"/>
          </w:pPr>
        </w:p>
      </w:tc>
      <w:tc>
        <w:tcPr>
          <w:tcW w:w="1513" w:type="dxa"/>
          <w:gridSpan w:val="2"/>
        </w:tcPr>
        <w:p w:rsidR="00C31AB9" w:rsidRDefault="00C31AB9" w:rsidP="00D101E0">
          <w:pPr>
            <w:pStyle w:val="Yltunniste"/>
          </w:pPr>
        </w:p>
      </w:tc>
    </w:tr>
    <w:tr w:rsidR="00D101E0" w:rsidTr="00232239">
      <w:trPr>
        <w:cantSplit/>
      </w:trPr>
      <w:tc>
        <w:tcPr>
          <w:tcW w:w="5236" w:type="dxa"/>
        </w:tcPr>
        <w:p w:rsidR="00D101E0" w:rsidRDefault="00D101E0" w:rsidP="00D101E0">
          <w:pPr>
            <w:pStyle w:val="Yltunniste"/>
          </w:pPr>
        </w:p>
      </w:tc>
      <w:tc>
        <w:tcPr>
          <w:tcW w:w="2561" w:type="dxa"/>
          <w:vMerge/>
        </w:tcPr>
        <w:p w:rsidR="00D101E0" w:rsidRDefault="00D101E0" w:rsidP="00D101E0">
          <w:pPr>
            <w:pStyle w:val="Yltunniste"/>
          </w:pPr>
        </w:p>
      </w:tc>
      <w:tc>
        <w:tcPr>
          <w:tcW w:w="1513" w:type="dxa"/>
          <w:gridSpan w:val="2"/>
        </w:tcPr>
        <w:p w:rsidR="00D101E0" w:rsidRDefault="00D101E0" w:rsidP="00D101E0">
          <w:pPr>
            <w:pStyle w:val="Yltunniste"/>
          </w:pPr>
        </w:p>
      </w:tc>
    </w:tr>
    <w:tr w:rsidR="00D101E0" w:rsidTr="00232239">
      <w:trPr>
        <w:cantSplit/>
      </w:trPr>
      <w:tc>
        <w:tcPr>
          <w:tcW w:w="5236" w:type="dxa"/>
        </w:tcPr>
        <w:sdt>
          <w:sdtPr>
            <w:id w:val="282085875"/>
            <w:text/>
          </w:sdtPr>
          <w:sdtEndPr/>
          <w:sdtContent>
            <w:p w:rsidR="00D101E0" w:rsidRDefault="00D101E0" w:rsidP="00D101E0">
              <w:pPr>
                <w:pStyle w:val="Yltunniste"/>
              </w:pPr>
              <w:r>
                <w:t>Kasvu ja oppiminen</w:t>
              </w:r>
            </w:p>
          </w:sdtContent>
        </w:sdt>
      </w:tc>
      <w:tc>
        <w:tcPr>
          <w:tcW w:w="2561" w:type="dxa"/>
        </w:tcPr>
        <w:p w:rsidR="00D101E0" w:rsidRDefault="00F9186B" w:rsidP="00623B5A">
          <w:pPr>
            <w:pStyle w:val="Yltunniste"/>
          </w:pPr>
          <w:r>
            <w:t>25</w:t>
          </w:r>
          <w:r w:rsidR="0090545D">
            <w:t>.3</w:t>
          </w:r>
          <w:r w:rsidR="00623B5A">
            <w:t>.2019</w:t>
          </w:r>
        </w:p>
      </w:tc>
      <w:tc>
        <w:tcPr>
          <w:tcW w:w="1513" w:type="dxa"/>
          <w:gridSpan w:val="2"/>
        </w:tcPr>
        <w:p w:rsidR="00D101E0" w:rsidRDefault="00D101E0" w:rsidP="00D101E0">
          <w:pPr>
            <w:pStyle w:val="Yltunniste"/>
          </w:pPr>
        </w:p>
      </w:tc>
    </w:tr>
    <w:tr w:rsidR="00D101E0" w:rsidTr="00232239">
      <w:trPr>
        <w:cantSplit/>
      </w:trPr>
      <w:tc>
        <w:tcPr>
          <w:tcW w:w="5236" w:type="dxa"/>
        </w:tcPr>
        <w:sdt>
          <w:sdtPr>
            <w:id w:val="846144514"/>
            <w:text/>
          </w:sdtPr>
          <w:sdtEndPr/>
          <w:sdtContent>
            <w:p w:rsidR="00D101E0" w:rsidRDefault="00D101E0" w:rsidP="00D101E0">
              <w:pPr>
                <w:pStyle w:val="Yltunniste"/>
              </w:pPr>
              <w:r>
                <w:t>Perusopetus</w:t>
              </w:r>
              <w:r w:rsidR="00431903">
                <w:t xml:space="preserve"> ja lukiokoulutus</w:t>
              </w:r>
            </w:p>
          </w:sdtContent>
        </w:sdt>
      </w:tc>
      <w:tc>
        <w:tcPr>
          <w:tcW w:w="2561" w:type="dxa"/>
        </w:tcPr>
        <w:p w:rsidR="00D101E0" w:rsidRDefault="00D101E0" w:rsidP="00D101E0">
          <w:pPr>
            <w:pStyle w:val="Yltunniste"/>
          </w:pPr>
        </w:p>
      </w:tc>
      <w:tc>
        <w:tcPr>
          <w:tcW w:w="1513" w:type="dxa"/>
          <w:gridSpan w:val="2"/>
        </w:tcPr>
        <w:p w:rsidR="00D101E0" w:rsidRDefault="00D101E0" w:rsidP="00D101E0">
          <w:pPr>
            <w:pStyle w:val="Yltunniste"/>
          </w:pPr>
        </w:p>
      </w:tc>
    </w:tr>
    <w:tr w:rsidR="00D101E0" w:rsidTr="00232239">
      <w:trPr>
        <w:cantSplit/>
      </w:trPr>
      <w:tc>
        <w:tcPr>
          <w:tcW w:w="5236" w:type="dxa"/>
        </w:tcPr>
        <w:p w:rsidR="00D101E0" w:rsidRDefault="00D101E0" w:rsidP="00D101E0">
          <w:pPr>
            <w:pStyle w:val="Yltunniste"/>
            <w:tabs>
              <w:tab w:val="clear" w:pos="4819"/>
              <w:tab w:val="clear" w:pos="9638"/>
            </w:tabs>
          </w:pPr>
        </w:p>
      </w:tc>
      <w:tc>
        <w:tcPr>
          <w:tcW w:w="2561" w:type="dxa"/>
        </w:tcPr>
        <w:p w:rsidR="00D101E0" w:rsidRDefault="00D101E0" w:rsidP="00D101E0">
          <w:pPr>
            <w:pStyle w:val="Yltunniste"/>
          </w:pPr>
        </w:p>
      </w:tc>
      <w:tc>
        <w:tcPr>
          <w:tcW w:w="1513" w:type="dxa"/>
          <w:gridSpan w:val="2"/>
        </w:tcPr>
        <w:p w:rsidR="00D101E0" w:rsidRDefault="00D101E0" w:rsidP="00D101E0">
          <w:pPr>
            <w:pStyle w:val="Yltunniste"/>
            <w:jc w:val="right"/>
          </w:pPr>
        </w:p>
      </w:tc>
    </w:tr>
  </w:tbl>
  <w:p w:rsidR="003C24A3" w:rsidRDefault="003C24A3" w:rsidP="00C31AB9">
    <w:pPr>
      <w:pStyle w:val="Yltunniste"/>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0E" w:rsidRDefault="0053169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80880C6"/>
    <w:lvl w:ilvl="0">
      <w:start w:val="1"/>
      <w:numFmt w:val="decimal"/>
      <w:pStyle w:val="Numeroituluettelo4"/>
      <w:lvlText w:val="%1"/>
      <w:lvlJc w:val="left"/>
      <w:pPr>
        <w:ind w:left="4272" w:hanging="360"/>
      </w:pPr>
      <w:rPr>
        <w:rFonts w:hint="default"/>
      </w:rPr>
    </w:lvl>
  </w:abstractNum>
  <w:abstractNum w:abstractNumId="1" w15:restartNumberingAfterBreak="0">
    <w:nsid w:val="FFFFFF7E"/>
    <w:multiLevelType w:val="singleLevel"/>
    <w:tmpl w:val="34203A5A"/>
    <w:lvl w:ilvl="0">
      <w:start w:val="1"/>
      <w:numFmt w:val="decimal"/>
      <w:pStyle w:val="Numeroituluettelo3"/>
      <w:lvlText w:val="%1"/>
      <w:lvlJc w:val="left"/>
      <w:pPr>
        <w:ind w:left="2968" w:hanging="360"/>
      </w:pPr>
      <w:rPr>
        <w:rFonts w:hint="default"/>
      </w:rPr>
    </w:lvl>
  </w:abstractNum>
  <w:abstractNum w:abstractNumId="2" w15:restartNumberingAfterBreak="0">
    <w:nsid w:val="FFFFFF7F"/>
    <w:multiLevelType w:val="singleLevel"/>
    <w:tmpl w:val="9914FFF2"/>
    <w:lvl w:ilvl="0">
      <w:start w:val="1"/>
      <w:numFmt w:val="decimal"/>
      <w:pStyle w:val="Numeroituluettelo2"/>
      <w:lvlText w:val="%1"/>
      <w:lvlJc w:val="left"/>
      <w:pPr>
        <w:ind w:left="1664" w:hanging="360"/>
      </w:pPr>
      <w:rPr>
        <w:rFonts w:hint="default"/>
      </w:rPr>
    </w:lvl>
  </w:abstractNum>
  <w:abstractNum w:abstractNumId="3" w15:restartNumberingAfterBreak="0">
    <w:nsid w:val="FFFFFF88"/>
    <w:multiLevelType w:val="singleLevel"/>
    <w:tmpl w:val="7D6045E6"/>
    <w:lvl w:ilvl="0">
      <w:start w:val="1"/>
      <w:numFmt w:val="decimal"/>
      <w:pStyle w:val="Numeroituluettelo"/>
      <w:lvlText w:val="%1"/>
      <w:lvlJc w:val="left"/>
      <w:pPr>
        <w:ind w:left="360" w:hanging="360"/>
      </w:pPr>
      <w:rPr>
        <w:rFonts w:hint="default"/>
      </w:rPr>
    </w:lvl>
  </w:abstractNum>
  <w:abstractNum w:abstractNumId="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5" w15:restartNumberingAfterBreak="0">
    <w:nsid w:val="262352F2"/>
    <w:multiLevelType w:val="hybridMultilevel"/>
    <w:tmpl w:val="D3C6DB72"/>
    <w:lvl w:ilvl="0" w:tplc="F74A80C0">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676B24"/>
    <w:multiLevelType w:val="multilevel"/>
    <w:tmpl w:val="74FA4056"/>
    <w:lvl w:ilvl="0">
      <w:start w:val="1"/>
      <w:numFmt w:val="bullet"/>
      <w:pStyle w:val="Merkittyluettelo4"/>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7" w15:restartNumberingAfterBreak="0">
    <w:nsid w:val="2AA07E2C"/>
    <w:multiLevelType w:val="hybridMultilevel"/>
    <w:tmpl w:val="8C7E5C8E"/>
    <w:lvl w:ilvl="0" w:tplc="8AAEAF3E">
      <w:numFmt w:val="bullet"/>
      <w:lvlText w:val=""/>
      <w:lvlJc w:val="left"/>
      <w:pPr>
        <w:ind w:left="1664" w:hanging="360"/>
      </w:pPr>
      <w:rPr>
        <w:rFonts w:ascii="Symbol" w:eastAsiaTheme="minorHAnsi" w:hAnsi="Symbol" w:cstheme="minorHAnsi" w:hint="default"/>
        <w:color w:val="0F0F0F" w:themeColor="text1"/>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3675661A"/>
    <w:multiLevelType w:val="hybridMultilevel"/>
    <w:tmpl w:val="8266EC82"/>
    <w:lvl w:ilvl="0" w:tplc="040B0001">
      <w:start w:val="1"/>
      <w:numFmt w:val="bullet"/>
      <w:lvlText w:val=""/>
      <w:lvlJc w:val="left"/>
      <w:pPr>
        <w:ind w:left="1668" w:hanging="360"/>
      </w:pPr>
      <w:rPr>
        <w:rFonts w:ascii="Symbol" w:hAnsi="Symbol"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0" w15:restartNumberingAfterBreak="0">
    <w:nsid w:val="36F87D6F"/>
    <w:multiLevelType w:val="hybridMultilevel"/>
    <w:tmpl w:val="C68EC5C4"/>
    <w:lvl w:ilvl="0" w:tplc="040B000F">
      <w:start w:val="1"/>
      <w:numFmt w:val="decimal"/>
      <w:lvlText w:val="%1."/>
      <w:lvlJc w:val="left"/>
      <w:pPr>
        <w:ind w:left="2028" w:hanging="360"/>
      </w:pPr>
    </w:lvl>
    <w:lvl w:ilvl="1" w:tplc="040B0019" w:tentative="1">
      <w:start w:val="1"/>
      <w:numFmt w:val="lowerLetter"/>
      <w:lvlText w:val="%2."/>
      <w:lvlJc w:val="left"/>
      <w:pPr>
        <w:ind w:left="2748" w:hanging="360"/>
      </w:pPr>
    </w:lvl>
    <w:lvl w:ilvl="2" w:tplc="040B001B" w:tentative="1">
      <w:start w:val="1"/>
      <w:numFmt w:val="lowerRoman"/>
      <w:lvlText w:val="%3."/>
      <w:lvlJc w:val="right"/>
      <w:pPr>
        <w:ind w:left="3468" w:hanging="180"/>
      </w:pPr>
    </w:lvl>
    <w:lvl w:ilvl="3" w:tplc="040B000F" w:tentative="1">
      <w:start w:val="1"/>
      <w:numFmt w:val="decimal"/>
      <w:lvlText w:val="%4."/>
      <w:lvlJc w:val="left"/>
      <w:pPr>
        <w:ind w:left="4188" w:hanging="360"/>
      </w:pPr>
    </w:lvl>
    <w:lvl w:ilvl="4" w:tplc="040B0019" w:tentative="1">
      <w:start w:val="1"/>
      <w:numFmt w:val="lowerLetter"/>
      <w:lvlText w:val="%5."/>
      <w:lvlJc w:val="left"/>
      <w:pPr>
        <w:ind w:left="4908" w:hanging="360"/>
      </w:pPr>
    </w:lvl>
    <w:lvl w:ilvl="5" w:tplc="040B001B" w:tentative="1">
      <w:start w:val="1"/>
      <w:numFmt w:val="lowerRoman"/>
      <w:lvlText w:val="%6."/>
      <w:lvlJc w:val="right"/>
      <w:pPr>
        <w:ind w:left="5628" w:hanging="180"/>
      </w:pPr>
    </w:lvl>
    <w:lvl w:ilvl="6" w:tplc="040B000F" w:tentative="1">
      <w:start w:val="1"/>
      <w:numFmt w:val="decimal"/>
      <w:lvlText w:val="%7."/>
      <w:lvlJc w:val="left"/>
      <w:pPr>
        <w:ind w:left="6348" w:hanging="360"/>
      </w:pPr>
    </w:lvl>
    <w:lvl w:ilvl="7" w:tplc="040B0019" w:tentative="1">
      <w:start w:val="1"/>
      <w:numFmt w:val="lowerLetter"/>
      <w:lvlText w:val="%8."/>
      <w:lvlJc w:val="left"/>
      <w:pPr>
        <w:ind w:left="7068" w:hanging="360"/>
      </w:pPr>
    </w:lvl>
    <w:lvl w:ilvl="8" w:tplc="040B001B" w:tentative="1">
      <w:start w:val="1"/>
      <w:numFmt w:val="lowerRoman"/>
      <w:lvlText w:val="%9."/>
      <w:lvlJc w:val="right"/>
      <w:pPr>
        <w:ind w:left="7788" w:hanging="180"/>
      </w:pPr>
    </w:lvl>
  </w:abstractNum>
  <w:abstractNum w:abstractNumId="11" w15:restartNumberingAfterBreak="0">
    <w:nsid w:val="3CB93CB3"/>
    <w:multiLevelType w:val="multilevel"/>
    <w:tmpl w:val="E5D6D534"/>
    <w:numStyleLink w:val="IstMerkittyluetteloC0"/>
  </w:abstractNum>
  <w:abstractNum w:abstractNumId="12" w15:restartNumberingAfterBreak="0">
    <w:nsid w:val="3F2F40D8"/>
    <w:multiLevelType w:val="hybridMultilevel"/>
    <w:tmpl w:val="5E4E4250"/>
    <w:lvl w:ilvl="0" w:tplc="7BCA755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E57254C"/>
    <w:multiLevelType w:val="hybridMultilevel"/>
    <w:tmpl w:val="6B4A773E"/>
    <w:lvl w:ilvl="0" w:tplc="E0ACE81E">
      <w:start w:val="17"/>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D00155"/>
    <w:multiLevelType w:val="multilevel"/>
    <w:tmpl w:val="F55EDB20"/>
    <w:lvl w:ilvl="0">
      <w:start w:val="1"/>
      <w:numFmt w:val="decimal"/>
      <w:pStyle w:val="IstNumOtsikko1"/>
      <w:suff w:val="space"/>
      <w:lvlText w:val="%1"/>
      <w:lvlJc w:val="left"/>
      <w:pPr>
        <w:ind w:left="0" w:firstLine="0"/>
      </w:pPr>
      <w:rPr>
        <w:rFonts w:ascii="Verdana" w:hAnsi="Verdana" w:hint="default"/>
        <w:sz w:val="20"/>
      </w:rPr>
    </w:lvl>
    <w:lvl w:ilvl="1">
      <w:start w:val="1"/>
      <w:numFmt w:val="decimal"/>
      <w:pStyle w:val="IstNumOtsikko2"/>
      <w:suff w:val="space"/>
      <w:lvlText w:val="%1.%2"/>
      <w:lvlJc w:val="left"/>
      <w:pPr>
        <w:ind w:left="0" w:firstLine="0"/>
      </w:pPr>
      <w:rPr>
        <w:rFonts w:ascii="Verdana" w:hAnsi="Verdana" w:hint="default"/>
        <w:sz w:val="20"/>
      </w:rPr>
    </w:lvl>
    <w:lvl w:ilvl="2">
      <w:start w:val="1"/>
      <w:numFmt w:val="decimal"/>
      <w:pStyle w:val="IstNumOtsikko3"/>
      <w:suff w:val="space"/>
      <w:lvlText w:val="%1.%2.%3"/>
      <w:lvlJc w:val="left"/>
      <w:pPr>
        <w:ind w:left="0" w:firstLine="0"/>
      </w:pPr>
      <w:rPr>
        <w:rFonts w:ascii="Verdana" w:hAnsi="Verdana" w:hint="default"/>
        <w:sz w:val="20"/>
      </w:rPr>
    </w:lvl>
    <w:lvl w:ilvl="3">
      <w:start w:val="1"/>
      <w:numFmt w:val="decimal"/>
      <w:suff w:val="space"/>
      <w:lvlText w:val="%1.%2.%3.%4."/>
      <w:lvlJc w:val="left"/>
      <w:pPr>
        <w:ind w:left="0" w:firstLine="0"/>
      </w:pPr>
      <w:rPr>
        <w:rFonts w:ascii="Verdana" w:hAnsi="Verdana" w:hint="default"/>
        <w:sz w:val="2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D92F2A"/>
    <w:multiLevelType w:val="hybridMultilevel"/>
    <w:tmpl w:val="E62A663A"/>
    <w:lvl w:ilvl="0" w:tplc="5FAA7FA4">
      <w:start w:val="1"/>
      <w:numFmt w:val="decimal"/>
      <w:lvlText w:val="%1."/>
      <w:lvlJc w:val="left"/>
      <w:pPr>
        <w:ind w:left="1668" w:hanging="360"/>
      </w:pPr>
      <w:rPr>
        <w:rFonts w:asciiTheme="minorHAnsi" w:eastAsiaTheme="minorHAnsi" w:hAnsiTheme="minorHAnsi" w:cstheme="minorHAnsi"/>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7" w15:restartNumberingAfterBreak="0">
    <w:nsid w:val="718D0E02"/>
    <w:multiLevelType w:val="multilevel"/>
    <w:tmpl w:val="8E10770E"/>
    <w:numStyleLink w:val="IstmerkittyluetteloC1"/>
  </w:abstractNum>
  <w:abstractNum w:abstractNumId="18"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9"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3"/>
  </w:num>
  <w:num w:numId="2">
    <w:abstractNumId w:val="2"/>
  </w:num>
  <w:num w:numId="3">
    <w:abstractNumId w:val="1"/>
  </w:num>
  <w:num w:numId="4">
    <w:abstractNumId w:val="0"/>
  </w:num>
  <w:num w:numId="5">
    <w:abstractNumId w:val="4"/>
  </w:num>
  <w:num w:numId="6">
    <w:abstractNumId w:val="19"/>
  </w:num>
  <w:num w:numId="7">
    <w:abstractNumId w:val="18"/>
  </w:num>
  <w:num w:numId="8">
    <w:abstractNumId w:val="8"/>
  </w:num>
  <w:num w:numId="9">
    <w:abstractNumId w:val="11"/>
  </w:num>
  <w:num w:numId="10">
    <w:abstractNumId w:val="15"/>
  </w:num>
  <w:num w:numId="11">
    <w:abstractNumId w:val="14"/>
  </w:num>
  <w:num w:numId="12">
    <w:abstractNumId w:val="17"/>
  </w:num>
  <w:num w:numId="13">
    <w:abstractNumId w:val="6"/>
  </w:num>
  <w:num w:numId="14">
    <w:abstractNumId w:val="13"/>
  </w:num>
  <w:num w:numId="15">
    <w:abstractNumId w:val="5"/>
  </w:num>
  <w:num w:numId="16">
    <w:abstractNumId w:val="16"/>
  </w:num>
  <w:num w:numId="17">
    <w:abstractNumId w:val="10"/>
  </w:num>
  <w:num w:numId="18">
    <w:abstractNumId w:val="9"/>
  </w:num>
  <w:num w:numId="19">
    <w:abstractNumId w:val="7"/>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E0"/>
    <w:rsid w:val="00003149"/>
    <w:rsid w:val="000310EF"/>
    <w:rsid w:val="00045225"/>
    <w:rsid w:val="000567FE"/>
    <w:rsid w:val="000755E3"/>
    <w:rsid w:val="000800F9"/>
    <w:rsid w:val="000952AB"/>
    <w:rsid w:val="00096574"/>
    <w:rsid w:val="000A07E9"/>
    <w:rsid w:val="000A294B"/>
    <w:rsid w:val="000B4D6A"/>
    <w:rsid w:val="000B570B"/>
    <w:rsid w:val="000B7BDE"/>
    <w:rsid w:val="000D5063"/>
    <w:rsid w:val="000E0BC8"/>
    <w:rsid w:val="000E34FE"/>
    <w:rsid w:val="000E6346"/>
    <w:rsid w:val="001036B8"/>
    <w:rsid w:val="00105169"/>
    <w:rsid w:val="00124EB4"/>
    <w:rsid w:val="00126F95"/>
    <w:rsid w:val="00127CF8"/>
    <w:rsid w:val="00136A37"/>
    <w:rsid w:val="00157064"/>
    <w:rsid w:val="00173EDD"/>
    <w:rsid w:val="001766E7"/>
    <w:rsid w:val="00177DB6"/>
    <w:rsid w:val="00192470"/>
    <w:rsid w:val="00195B07"/>
    <w:rsid w:val="001B1083"/>
    <w:rsid w:val="001B799E"/>
    <w:rsid w:val="001C10FF"/>
    <w:rsid w:val="001C4CF7"/>
    <w:rsid w:val="001C6573"/>
    <w:rsid w:val="00232239"/>
    <w:rsid w:val="00233E40"/>
    <w:rsid w:val="00236531"/>
    <w:rsid w:val="00236D25"/>
    <w:rsid w:val="00247357"/>
    <w:rsid w:val="0024770E"/>
    <w:rsid w:val="0025321F"/>
    <w:rsid w:val="0026207A"/>
    <w:rsid w:val="0026375C"/>
    <w:rsid w:val="00263B2B"/>
    <w:rsid w:val="00274517"/>
    <w:rsid w:val="00276AF1"/>
    <w:rsid w:val="00281247"/>
    <w:rsid w:val="00285711"/>
    <w:rsid w:val="002878FF"/>
    <w:rsid w:val="00291009"/>
    <w:rsid w:val="00293165"/>
    <w:rsid w:val="00296577"/>
    <w:rsid w:val="002B2F7C"/>
    <w:rsid w:val="002C481D"/>
    <w:rsid w:val="002C6793"/>
    <w:rsid w:val="002E0A87"/>
    <w:rsid w:val="002F6C84"/>
    <w:rsid w:val="003060F0"/>
    <w:rsid w:val="00332C5D"/>
    <w:rsid w:val="00356DF7"/>
    <w:rsid w:val="003821B9"/>
    <w:rsid w:val="0038530D"/>
    <w:rsid w:val="0039795D"/>
    <w:rsid w:val="003A0257"/>
    <w:rsid w:val="003B0F8C"/>
    <w:rsid w:val="003C05C8"/>
    <w:rsid w:val="003C1CC3"/>
    <w:rsid w:val="003C24A3"/>
    <w:rsid w:val="003D16BA"/>
    <w:rsid w:val="003D46C9"/>
    <w:rsid w:val="003D5002"/>
    <w:rsid w:val="003E4FBB"/>
    <w:rsid w:val="003F01B2"/>
    <w:rsid w:val="003F357F"/>
    <w:rsid w:val="003F5563"/>
    <w:rsid w:val="0041764E"/>
    <w:rsid w:val="00423094"/>
    <w:rsid w:val="00423C00"/>
    <w:rsid w:val="00431903"/>
    <w:rsid w:val="00432A34"/>
    <w:rsid w:val="0044544E"/>
    <w:rsid w:val="0044746C"/>
    <w:rsid w:val="0045181F"/>
    <w:rsid w:val="004666B1"/>
    <w:rsid w:val="004837A4"/>
    <w:rsid w:val="00485B13"/>
    <w:rsid w:val="004A7B39"/>
    <w:rsid w:val="004B3855"/>
    <w:rsid w:val="004D17E4"/>
    <w:rsid w:val="004E5121"/>
    <w:rsid w:val="004F0F2E"/>
    <w:rsid w:val="004F2E2A"/>
    <w:rsid w:val="004F6748"/>
    <w:rsid w:val="00511D4F"/>
    <w:rsid w:val="005158EE"/>
    <w:rsid w:val="00531693"/>
    <w:rsid w:val="0055393E"/>
    <w:rsid w:val="00563F5C"/>
    <w:rsid w:val="00564A44"/>
    <w:rsid w:val="00566707"/>
    <w:rsid w:val="0057324A"/>
    <w:rsid w:val="00581A6D"/>
    <w:rsid w:val="0058220C"/>
    <w:rsid w:val="00583A51"/>
    <w:rsid w:val="00593685"/>
    <w:rsid w:val="005C53A4"/>
    <w:rsid w:val="005C59C1"/>
    <w:rsid w:val="005C737A"/>
    <w:rsid w:val="005D17D1"/>
    <w:rsid w:val="005D5680"/>
    <w:rsid w:val="005D631D"/>
    <w:rsid w:val="005D7D29"/>
    <w:rsid w:val="005E1D63"/>
    <w:rsid w:val="005F753D"/>
    <w:rsid w:val="0061122B"/>
    <w:rsid w:val="00613406"/>
    <w:rsid w:val="00613E7F"/>
    <w:rsid w:val="00616532"/>
    <w:rsid w:val="0061690F"/>
    <w:rsid w:val="00623217"/>
    <w:rsid w:val="00623B5A"/>
    <w:rsid w:val="006306EF"/>
    <w:rsid w:val="00637487"/>
    <w:rsid w:val="006427B1"/>
    <w:rsid w:val="00644942"/>
    <w:rsid w:val="00650504"/>
    <w:rsid w:val="00653122"/>
    <w:rsid w:val="00653396"/>
    <w:rsid w:val="006705AA"/>
    <w:rsid w:val="00672811"/>
    <w:rsid w:val="006772FB"/>
    <w:rsid w:val="006824D0"/>
    <w:rsid w:val="006910B0"/>
    <w:rsid w:val="00691210"/>
    <w:rsid w:val="00696472"/>
    <w:rsid w:val="006A240A"/>
    <w:rsid w:val="006A78B5"/>
    <w:rsid w:val="006B7E2C"/>
    <w:rsid w:val="006C27CD"/>
    <w:rsid w:val="006C692E"/>
    <w:rsid w:val="006D06C6"/>
    <w:rsid w:val="006D60F1"/>
    <w:rsid w:val="006D620C"/>
    <w:rsid w:val="006D7F81"/>
    <w:rsid w:val="006E2A87"/>
    <w:rsid w:val="006F00C6"/>
    <w:rsid w:val="006F3ACF"/>
    <w:rsid w:val="007304B0"/>
    <w:rsid w:val="00742D61"/>
    <w:rsid w:val="007565EC"/>
    <w:rsid w:val="00761C13"/>
    <w:rsid w:val="007A21DA"/>
    <w:rsid w:val="007B7DC1"/>
    <w:rsid w:val="007C0EEF"/>
    <w:rsid w:val="007C709C"/>
    <w:rsid w:val="007D1764"/>
    <w:rsid w:val="007E57CC"/>
    <w:rsid w:val="007E6A2D"/>
    <w:rsid w:val="007E7EC8"/>
    <w:rsid w:val="007F6E27"/>
    <w:rsid w:val="007F7963"/>
    <w:rsid w:val="00804863"/>
    <w:rsid w:val="00813A2C"/>
    <w:rsid w:val="0082053D"/>
    <w:rsid w:val="00826A14"/>
    <w:rsid w:val="00827E0D"/>
    <w:rsid w:val="008306B2"/>
    <w:rsid w:val="00831496"/>
    <w:rsid w:val="008322D8"/>
    <w:rsid w:val="008363D4"/>
    <w:rsid w:val="00854CE8"/>
    <w:rsid w:val="00856A35"/>
    <w:rsid w:val="00862BFD"/>
    <w:rsid w:val="0086758B"/>
    <w:rsid w:val="00871532"/>
    <w:rsid w:val="00880979"/>
    <w:rsid w:val="00882C50"/>
    <w:rsid w:val="008869A5"/>
    <w:rsid w:val="00890098"/>
    <w:rsid w:val="00890777"/>
    <w:rsid w:val="008B7FBF"/>
    <w:rsid w:val="008C6E65"/>
    <w:rsid w:val="008D43C8"/>
    <w:rsid w:val="008D55F3"/>
    <w:rsid w:val="008D7F41"/>
    <w:rsid w:val="008F0D71"/>
    <w:rsid w:val="008F2252"/>
    <w:rsid w:val="0090545D"/>
    <w:rsid w:val="00906C06"/>
    <w:rsid w:val="00927556"/>
    <w:rsid w:val="009548E1"/>
    <w:rsid w:val="009726FA"/>
    <w:rsid w:val="009862EA"/>
    <w:rsid w:val="00991EA2"/>
    <w:rsid w:val="009A21D1"/>
    <w:rsid w:val="009D22C1"/>
    <w:rsid w:val="009F06DA"/>
    <w:rsid w:val="00A0035E"/>
    <w:rsid w:val="00A07EFA"/>
    <w:rsid w:val="00A15C59"/>
    <w:rsid w:val="00A4286E"/>
    <w:rsid w:val="00A4358A"/>
    <w:rsid w:val="00A508CC"/>
    <w:rsid w:val="00A52247"/>
    <w:rsid w:val="00A604C3"/>
    <w:rsid w:val="00A6213E"/>
    <w:rsid w:val="00A97256"/>
    <w:rsid w:val="00AA76BD"/>
    <w:rsid w:val="00AA7A43"/>
    <w:rsid w:val="00AC7563"/>
    <w:rsid w:val="00AD6D12"/>
    <w:rsid w:val="00B0335E"/>
    <w:rsid w:val="00B057C2"/>
    <w:rsid w:val="00B214B0"/>
    <w:rsid w:val="00B27222"/>
    <w:rsid w:val="00B341A9"/>
    <w:rsid w:val="00B45870"/>
    <w:rsid w:val="00B532A2"/>
    <w:rsid w:val="00B536DC"/>
    <w:rsid w:val="00B53D86"/>
    <w:rsid w:val="00B73904"/>
    <w:rsid w:val="00B81742"/>
    <w:rsid w:val="00B9111A"/>
    <w:rsid w:val="00BA38CC"/>
    <w:rsid w:val="00BA4981"/>
    <w:rsid w:val="00BB645A"/>
    <w:rsid w:val="00BB6A40"/>
    <w:rsid w:val="00BC4F4E"/>
    <w:rsid w:val="00BE1C99"/>
    <w:rsid w:val="00C165A4"/>
    <w:rsid w:val="00C279D2"/>
    <w:rsid w:val="00C30C2D"/>
    <w:rsid w:val="00C31A28"/>
    <w:rsid w:val="00C31AB9"/>
    <w:rsid w:val="00C352E8"/>
    <w:rsid w:val="00C523E3"/>
    <w:rsid w:val="00C538E3"/>
    <w:rsid w:val="00C708F9"/>
    <w:rsid w:val="00C756A2"/>
    <w:rsid w:val="00C84C59"/>
    <w:rsid w:val="00C978B6"/>
    <w:rsid w:val="00CA2A60"/>
    <w:rsid w:val="00CB4606"/>
    <w:rsid w:val="00CC06E1"/>
    <w:rsid w:val="00CC4EC4"/>
    <w:rsid w:val="00CF316E"/>
    <w:rsid w:val="00CF4844"/>
    <w:rsid w:val="00D101E0"/>
    <w:rsid w:val="00D22359"/>
    <w:rsid w:val="00D234B8"/>
    <w:rsid w:val="00D25DC2"/>
    <w:rsid w:val="00D3227D"/>
    <w:rsid w:val="00D331FD"/>
    <w:rsid w:val="00D44D34"/>
    <w:rsid w:val="00D44F1E"/>
    <w:rsid w:val="00D45A61"/>
    <w:rsid w:val="00D505EF"/>
    <w:rsid w:val="00D52875"/>
    <w:rsid w:val="00D66D25"/>
    <w:rsid w:val="00D6759B"/>
    <w:rsid w:val="00D842DA"/>
    <w:rsid w:val="00D85BDC"/>
    <w:rsid w:val="00D86478"/>
    <w:rsid w:val="00D91ACC"/>
    <w:rsid w:val="00DB215D"/>
    <w:rsid w:val="00DB37B1"/>
    <w:rsid w:val="00DB50F2"/>
    <w:rsid w:val="00DD2883"/>
    <w:rsid w:val="00DE2353"/>
    <w:rsid w:val="00DE5C07"/>
    <w:rsid w:val="00DF1087"/>
    <w:rsid w:val="00DF7BAB"/>
    <w:rsid w:val="00E142DA"/>
    <w:rsid w:val="00E21BA6"/>
    <w:rsid w:val="00E41A12"/>
    <w:rsid w:val="00E441AA"/>
    <w:rsid w:val="00E51C7C"/>
    <w:rsid w:val="00E60C3F"/>
    <w:rsid w:val="00E8493F"/>
    <w:rsid w:val="00E93656"/>
    <w:rsid w:val="00EA7D44"/>
    <w:rsid w:val="00EB53A2"/>
    <w:rsid w:val="00EC334F"/>
    <w:rsid w:val="00EC5C17"/>
    <w:rsid w:val="00EC7273"/>
    <w:rsid w:val="00ED0219"/>
    <w:rsid w:val="00ED2547"/>
    <w:rsid w:val="00EE53BB"/>
    <w:rsid w:val="00EF6FEA"/>
    <w:rsid w:val="00F20F48"/>
    <w:rsid w:val="00F23C47"/>
    <w:rsid w:val="00F24643"/>
    <w:rsid w:val="00F3002D"/>
    <w:rsid w:val="00F33E0E"/>
    <w:rsid w:val="00F46A53"/>
    <w:rsid w:val="00F54F43"/>
    <w:rsid w:val="00F72494"/>
    <w:rsid w:val="00F74DCC"/>
    <w:rsid w:val="00F86CCC"/>
    <w:rsid w:val="00F90DEC"/>
    <w:rsid w:val="00F9186B"/>
    <w:rsid w:val="00FA0533"/>
    <w:rsid w:val="00FB198B"/>
    <w:rsid w:val="00FC3768"/>
    <w:rsid w:val="00FC3DDA"/>
    <w:rsid w:val="00FE35E6"/>
    <w:rsid w:val="00FE5BAB"/>
    <w:rsid w:val="00FF14C0"/>
    <w:rsid w:val="00FF19F7"/>
    <w:rsid w:val="00FF3A0C"/>
    <w:rsid w:val="00FF68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44F1E"/>
    <w:rPr>
      <w:rFonts w:asciiTheme="minorHAnsi" w:hAnsiTheme="minorHAnsi"/>
      <w:sz w:val="20"/>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672811"/>
    <w:pPr>
      <w:spacing w:before="0"/>
    </w:pPr>
    <w:rPr>
      <w:color w:val="auto"/>
      <w:sz w:val="20"/>
    </w:rPr>
  </w:style>
  <w:style w:type="paragraph" w:customStyle="1" w:styleId="IstOtsikko2">
    <w:name w:val="Ist_Otsikko 2"/>
    <w:basedOn w:val="Normaali"/>
    <w:next w:val="IstKappaleC2"/>
    <w:uiPriority w:val="2"/>
    <w:qFormat/>
    <w:rsid w:val="00A52247"/>
    <w:rPr>
      <w:rFonts w:asciiTheme="majorHAnsi" w:hAnsiTheme="majorHAnsi"/>
    </w:rPr>
  </w:style>
  <w:style w:type="paragraph" w:customStyle="1" w:styleId="IstOtsikko3">
    <w:name w:val="Ist_Otsikko 3"/>
    <w:basedOn w:val="Otsikko3"/>
    <w:next w:val="IstKappaleC2"/>
    <w:uiPriority w:val="2"/>
    <w:qFormat/>
    <w:rsid w:val="00761C13"/>
    <w:pPr>
      <w:spacing w:before="0"/>
    </w:pPr>
    <w:rPr>
      <w:b w:val="0"/>
      <w:color w:val="auto"/>
    </w:rPr>
  </w:style>
  <w:style w:type="paragraph" w:customStyle="1" w:styleId="IstNumOtsikko1">
    <w:name w:val="Ist_Num_Otsikko 1"/>
    <w:basedOn w:val="Normaali"/>
    <w:next w:val="IstKappaleC2"/>
    <w:uiPriority w:val="3"/>
    <w:qFormat/>
    <w:rsid w:val="00247357"/>
    <w:pPr>
      <w:numPr>
        <w:numId w:val="11"/>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9"/>
      </w:numPr>
      <w:spacing w:before="120" w:after="120"/>
    </w:pPr>
  </w:style>
  <w:style w:type="numbering" w:customStyle="1" w:styleId="IstMerkittyluetteloC0">
    <w:name w:val="Ist_Merkitty luettelo C0"/>
    <w:basedOn w:val="Eiluetteloa"/>
    <w:uiPriority w:val="99"/>
    <w:rsid w:val="000D5063"/>
    <w:pPr>
      <w:numPr>
        <w:numId w:val="5"/>
      </w:numPr>
    </w:pPr>
  </w:style>
  <w:style w:type="numbering" w:customStyle="1" w:styleId="IstmerkittyluetteloC1">
    <w:name w:val="Ist_merkitty luettelo C1"/>
    <w:basedOn w:val="Eiluetteloa"/>
    <w:uiPriority w:val="99"/>
    <w:rsid w:val="00B536DC"/>
    <w:pPr>
      <w:numPr>
        <w:numId w:val="6"/>
      </w:numPr>
    </w:pPr>
  </w:style>
  <w:style w:type="numbering" w:customStyle="1" w:styleId="IstMerkittyluetteloC2">
    <w:name w:val="Ist_Merkitty luettelo C2"/>
    <w:basedOn w:val="Eiluetteloa"/>
    <w:uiPriority w:val="99"/>
    <w:rsid w:val="006824D0"/>
    <w:pPr>
      <w:numPr>
        <w:numId w:val="7"/>
      </w:numPr>
    </w:pPr>
  </w:style>
  <w:style w:type="paragraph" w:styleId="Merkittyluettelo2">
    <w:name w:val="List Bullet 2"/>
    <w:basedOn w:val="Normaali"/>
    <w:uiPriority w:val="1"/>
    <w:unhideWhenUsed/>
    <w:qFormat/>
    <w:rsid w:val="00FF3A0C"/>
    <w:pPr>
      <w:numPr>
        <w:numId w:val="12"/>
      </w:numPr>
      <w:spacing w:before="120" w:after="120"/>
    </w:pPr>
  </w:style>
  <w:style w:type="numbering" w:customStyle="1" w:styleId="IstNumeroituOtsikko1">
    <w:name w:val="Ist_Numeroitu_Otsikko 1"/>
    <w:uiPriority w:val="99"/>
    <w:rsid w:val="003D46C9"/>
    <w:pPr>
      <w:numPr>
        <w:numId w:val="10"/>
      </w:numPr>
    </w:pPr>
  </w:style>
  <w:style w:type="paragraph" w:styleId="Merkittyluettelo3">
    <w:name w:val="List Bullet 3"/>
    <w:basedOn w:val="Normaali"/>
    <w:uiPriority w:val="1"/>
    <w:unhideWhenUsed/>
    <w:qFormat/>
    <w:rsid w:val="00FF3A0C"/>
    <w:pPr>
      <w:numPr>
        <w:numId w:val="8"/>
      </w:numPr>
      <w:spacing w:before="120" w:after="120"/>
    </w:pPr>
  </w:style>
  <w:style w:type="paragraph" w:customStyle="1" w:styleId="IstNumOtsikko2">
    <w:name w:val="Ist_Num_Otsikko 2"/>
    <w:basedOn w:val="Normaali"/>
    <w:next w:val="IstKappaleC2"/>
    <w:uiPriority w:val="3"/>
    <w:qFormat/>
    <w:rsid w:val="00A52247"/>
    <w:pPr>
      <w:numPr>
        <w:ilvl w:val="1"/>
        <w:numId w:val="11"/>
      </w:numPr>
      <w:outlineLvl w:val="1"/>
    </w:pPr>
    <w:rPr>
      <w:rFonts w:asciiTheme="majorHAnsi" w:hAnsiTheme="majorHAnsi"/>
    </w:rPr>
  </w:style>
  <w:style w:type="paragraph" w:customStyle="1" w:styleId="IstNumOtsikko3">
    <w:name w:val="Ist_Num_Otsikko 3"/>
    <w:basedOn w:val="Normaali"/>
    <w:next w:val="IstKappaleC2"/>
    <w:uiPriority w:val="3"/>
    <w:qFormat/>
    <w:rsid w:val="00ED2547"/>
    <w:pPr>
      <w:numPr>
        <w:ilvl w:val="2"/>
        <w:numId w:val="11"/>
      </w:numPr>
      <w:outlineLvl w:val="2"/>
    </w:pPr>
    <w:rPr>
      <w:rFonts w:asciiTheme="majorHAnsi" w:hAnsiTheme="majorHAnsi"/>
    </w:rPr>
  </w:style>
  <w:style w:type="paragraph" w:customStyle="1" w:styleId="Asiaotsikko">
    <w:name w:val="Asiaotsikko"/>
    <w:basedOn w:val="Normaali"/>
    <w:next w:val="IstKappaleC1"/>
    <w:qFormat/>
    <w:rsid w:val="0089009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D3227D"/>
    <w:rPr>
      <w:rFonts w:asciiTheme="minorHAnsi" w:hAnsiTheme="minorHAnsi"/>
      <w:b w:val="0"/>
      <w:color w:val="0563C1"/>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next w:val="IstKappaleC2"/>
    <w:qFormat/>
    <w:rsid w:val="00854CE8"/>
    <w:pPr>
      <w:ind w:hanging="2608"/>
    </w:pPr>
  </w:style>
  <w:style w:type="paragraph" w:styleId="Merkittyluettelo4">
    <w:name w:val="List Bullet 4"/>
    <w:basedOn w:val="Normaali"/>
    <w:uiPriority w:val="1"/>
    <w:rsid w:val="00D3227D"/>
    <w:pPr>
      <w:numPr>
        <w:numId w:val="13"/>
      </w:numPr>
      <w:spacing w:before="120" w:after="120"/>
      <w:ind w:left="4309" w:hanging="397"/>
    </w:pPr>
  </w:style>
  <w:style w:type="table" w:styleId="Vaalealuettelo-korostus3">
    <w:name w:val="Light List Accent 3"/>
    <w:basedOn w:val="Normaalitaulukko"/>
    <w:uiPriority w:val="61"/>
    <w:rsid w:val="001C4CF7"/>
    <w:tblPr>
      <w:tblStyleRowBandSize w:val="1"/>
      <w:tblStyleColBandSize w:val="1"/>
      <w:tblBorders>
        <w:top w:val="single" w:sz="8" w:space="0" w:color="192D9B" w:themeColor="accent3"/>
        <w:left w:val="single" w:sz="8" w:space="0" w:color="192D9B" w:themeColor="accent3"/>
        <w:bottom w:val="single" w:sz="8" w:space="0" w:color="192D9B" w:themeColor="accent3"/>
        <w:right w:val="single" w:sz="8" w:space="0" w:color="192D9B" w:themeColor="accent3"/>
      </w:tblBorders>
    </w:tblPr>
    <w:tblStylePr w:type="firstRow">
      <w:pPr>
        <w:spacing w:before="0" w:after="0" w:line="240" w:lineRule="auto"/>
      </w:pPr>
      <w:rPr>
        <w:b/>
        <w:bCs/>
        <w:color w:val="FFFFFF" w:themeColor="background1"/>
      </w:rPr>
      <w:tblPr/>
      <w:tcPr>
        <w:shd w:val="clear" w:color="auto" w:fill="192D9B" w:themeFill="accent3"/>
      </w:tcPr>
    </w:tblStylePr>
    <w:tblStylePr w:type="lastRow">
      <w:pPr>
        <w:spacing w:before="0" w:after="0" w:line="240" w:lineRule="auto"/>
      </w:pPr>
      <w:rPr>
        <w:b/>
        <w:bCs/>
      </w:rPr>
      <w:tblPr/>
      <w:tcPr>
        <w:tcBorders>
          <w:top w:val="double" w:sz="6" w:space="0" w:color="192D9B" w:themeColor="accent3"/>
          <w:left w:val="single" w:sz="8" w:space="0" w:color="192D9B" w:themeColor="accent3"/>
          <w:bottom w:val="single" w:sz="8" w:space="0" w:color="192D9B" w:themeColor="accent3"/>
          <w:right w:val="single" w:sz="8" w:space="0" w:color="192D9B" w:themeColor="accent3"/>
        </w:tcBorders>
      </w:tcPr>
    </w:tblStylePr>
    <w:tblStylePr w:type="firstCol">
      <w:rPr>
        <w:b/>
        <w:bCs/>
      </w:rPr>
    </w:tblStylePr>
    <w:tblStylePr w:type="lastCol">
      <w:rPr>
        <w:b/>
        <w:bCs/>
      </w:rPr>
    </w:tblStylePr>
    <w:tblStylePr w:type="band1Vert">
      <w:tblPr/>
      <w:tcPr>
        <w:tcBorders>
          <w:top w:val="single" w:sz="8" w:space="0" w:color="192D9B" w:themeColor="accent3"/>
          <w:left w:val="single" w:sz="8" w:space="0" w:color="192D9B" w:themeColor="accent3"/>
          <w:bottom w:val="single" w:sz="8" w:space="0" w:color="192D9B" w:themeColor="accent3"/>
          <w:right w:val="single" w:sz="8" w:space="0" w:color="192D9B" w:themeColor="accent3"/>
        </w:tcBorders>
      </w:tcPr>
    </w:tblStylePr>
    <w:tblStylePr w:type="band1Horz">
      <w:tblPr/>
      <w:tcPr>
        <w:tcBorders>
          <w:top w:val="single" w:sz="8" w:space="0" w:color="192D9B" w:themeColor="accent3"/>
          <w:left w:val="single" w:sz="8" w:space="0" w:color="192D9B" w:themeColor="accent3"/>
          <w:bottom w:val="single" w:sz="8" w:space="0" w:color="192D9B" w:themeColor="accent3"/>
          <w:right w:val="single" w:sz="8" w:space="0" w:color="192D9B" w:themeColor="accent3"/>
        </w:tcBorders>
      </w:tcPr>
    </w:tblStylePr>
  </w:style>
  <w:style w:type="paragraph" w:styleId="Numeroituluettelo">
    <w:name w:val="List Number"/>
    <w:basedOn w:val="Normaali"/>
    <w:uiPriority w:val="99"/>
    <w:rsid w:val="006427B1"/>
    <w:pPr>
      <w:numPr>
        <w:numId w:val="1"/>
      </w:numPr>
      <w:spacing w:before="120" w:after="120"/>
      <w:ind w:left="397" w:hanging="397"/>
    </w:pPr>
  </w:style>
  <w:style w:type="paragraph" w:styleId="Numeroituluettelo2">
    <w:name w:val="List Number 2"/>
    <w:basedOn w:val="Normaali"/>
    <w:uiPriority w:val="99"/>
    <w:rsid w:val="006427B1"/>
    <w:pPr>
      <w:numPr>
        <w:numId w:val="2"/>
      </w:numPr>
      <w:spacing w:before="120" w:after="120"/>
      <w:ind w:left="1701" w:hanging="397"/>
    </w:pPr>
  </w:style>
  <w:style w:type="paragraph" w:styleId="Numeroituluettelo3">
    <w:name w:val="List Number 3"/>
    <w:basedOn w:val="Normaali"/>
    <w:uiPriority w:val="99"/>
    <w:rsid w:val="006427B1"/>
    <w:pPr>
      <w:numPr>
        <w:numId w:val="3"/>
      </w:numPr>
      <w:spacing w:before="120" w:after="120"/>
      <w:ind w:left="3005" w:hanging="397"/>
    </w:pPr>
  </w:style>
  <w:style w:type="paragraph" w:styleId="Numeroituluettelo4">
    <w:name w:val="List Number 4"/>
    <w:basedOn w:val="Normaali"/>
    <w:uiPriority w:val="99"/>
    <w:rsid w:val="006427B1"/>
    <w:pPr>
      <w:numPr>
        <w:numId w:val="4"/>
      </w:numPr>
      <w:spacing w:before="120" w:after="120"/>
      <w:ind w:left="4309" w:hanging="397"/>
    </w:pPr>
  </w:style>
  <w:style w:type="paragraph" w:styleId="Yltunniste">
    <w:name w:val="header"/>
    <w:basedOn w:val="Normaali"/>
    <w:link w:val="YltunnisteChar"/>
    <w:uiPriority w:val="99"/>
    <w:semiHidden/>
    <w:rsid w:val="003C24A3"/>
    <w:pPr>
      <w:tabs>
        <w:tab w:val="center" w:pos="4819"/>
        <w:tab w:val="right" w:pos="9638"/>
      </w:tabs>
    </w:pPr>
  </w:style>
  <w:style w:type="character" w:customStyle="1" w:styleId="YltunnisteChar">
    <w:name w:val="Ylätunniste Char"/>
    <w:basedOn w:val="Kappaleenoletusfontti"/>
    <w:link w:val="Yltunniste"/>
    <w:uiPriority w:val="99"/>
    <w:semiHidden/>
    <w:rsid w:val="005C737A"/>
    <w:rPr>
      <w:rFonts w:asciiTheme="minorHAnsi" w:hAnsiTheme="minorHAnsi"/>
      <w:sz w:val="20"/>
    </w:rPr>
  </w:style>
  <w:style w:type="table" w:styleId="Vaaleataulukkoruudukko">
    <w:name w:val="Grid Table Light"/>
    <w:basedOn w:val="Normaalitaulukko"/>
    <w:uiPriority w:val="40"/>
    <w:rsid w:val="003C24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vattuHyperlinkki">
    <w:name w:val="FollowedHyperlink"/>
    <w:basedOn w:val="Kappaleenoletusfontti"/>
    <w:uiPriority w:val="5"/>
    <w:rsid w:val="006427B1"/>
    <w:rPr>
      <w:color w:val="206DCD" w:themeColor="accent4" w:themeShade="BF"/>
      <w:u w:val="single"/>
    </w:rPr>
  </w:style>
  <w:style w:type="paragraph" w:styleId="Sisllysluettelonotsikko">
    <w:name w:val="TOC Heading"/>
    <w:basedOn w:val="Otsikko1"/>
    <w:next w:val="Normaali"/>
    <w:uiPriority w:val="39"/>
    <w:semiHidden/>
    <w:qFormat/>
    <w:rsid w:val="00FE5BAB"/>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semiHidden/>
    <w:rsid w:val="00FE5BAB"/>
    <w:pPr>
      <w:spacing w:after="100"/>
    </w:pPr>
  </w:style>
  <w:style w:type="paragraph" w:styleId="Sisluet2">
    <w:name w:val="toc 2"/>
    <w:basedOn w:val="Normaali"/>
    <w:next w:val="Normaali"/>
    <w:autoRedefine/>
    <w:uiPriority w:val="39"/>
    <w:semiHidden/>
    <w:rsid w:val="00FE5BAB"/>
    <w:pPr>
      <w:spacing w:after="100"/>
      <w:ind w:left="200"/>
    </w:pPr>
  </w:style>
  <w:style w:type="paragraph" w:styleId="Sisluet3">
    <w:name w:val="toc 3"/>
    <w:basedOn w:val="Normaali"/>
    <w:next w:val="Normaali"/>
    <w:autoRedefine/>
    <w:uiPriority w:val="39"/>
    <w:semiHidden/>
    <w:rsid w:val="00FE5B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ia.kuopio.fi\dfs\virasto\Lomakkeet\Istekki%20Oy\KOP\Kirjemalli.dotx" TargetMode="External"/></Relationships>
</file>

<file path=word/theme/theme1.xml><?xml version="1.0" encoding="utf-8"?>
<a:theme xmlns:a="http://schemas.openxmlformats.org/drawingml/2006/main" name="Kuopio_2018_4">
  <a:themeElements>
    <a:clrScheme name="Kuopio_2018_4">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0563C1"/>
      </a:hlink>
      <a:folHlink>
        <a:srgbClr val="4B4B4B"/>
      </a:folHlink>
    </a:clrScheme>
    <a:fontScheme name="Kuopio_2018_4">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11DF-D02A-4F70-BE7A-4CCFB994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Kirjemalli</Template>
  <TotalTime>0</TotalTime>
  <Pages>2</Pages>
  <Words>516</Words>
  <Characters>4181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Istekin asiakirjamalli</dc:description>
  <cp:lastModifiedBy/>
  <cp:revision>1</cp:revision>
  <dcterms:created xsi:type="dcterms:W3CDTF">2019-04-15T12:40:00Z</dcterms:created>
  <dcterms:modified xsi:type="dcterms:W3CDTF">2019-04-15T12:40:00Z</dcterms:modified>
  <cp:category/>
</cp:coreProperties>
</file>